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9576" w:type="dxa"/>
        <w:tblInd w:w="-107" w:type="dxa"/>
        <w:tblCellMar>
          <w:top w:w="11" w:type="dxa"/>
          <w:left w:w="290" w:type="dxa"/>
          <w:right w:w="115" w:type="dxa"/>
        </w:tblCellMar>
        <w:tblLook w:val="04A0" w:firstRow="1" w:lastRow="0" w:firstColumn="1" w:lastColumn="0" w:noHBand="0" w:noVBand="1"/>
      </w:tblPr>
      <w:tblGrid>
        <w:gridCol w:w="7216"/>
        <w:gridCol w:w="2360"/>
      </w:tblGrid>
      <w:tr w:rsidR="00FF7DB5" w14:paraId="63203628" w14:textId="77777777" w:rsidTr="00E77287">
        <w:trPr>
          <w:trHeight w:val="605"/>
        </w:trPr>
        <w:tc>
          <w:tcPr>
            <w:tcW w:w="7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FCA5C4A" w14:textId="77777777" w:rsidR="00FF7DB5" w:rsidRDefault="00FF7DB5" w:rsidP="00E77287">
            <w:pPr>
              <w:spacing w:after="0" w:line="259" w:lineRule="auto"/>
              <w:ind w:left="23" w:firstLine="0"/>
              <w:jc w:val="left"/>
            </w:pPr>
            <w:r>
              <w:rPr>
                <w:sz w:val="52"/>
              </w:rPr>
              <w:t xml:space="preserve">Miami Site Wide Operations </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36FAF" w14:textId="77777777" w:rsidR="00FF7DB5" w:rsidRDefault="00FF7DB5" w:rsidP="00E77287">
            <w:pPr>
              <w:spacing w:after="0" w:line="259" w:lineRule="auto"/>
              <w:ind w:left="0" w:right="180" w:firstLine="0"/>
              <w:jc w:val="center"/>
            </w:pPr>
            <w:r>
              <w:rPr>
                <w:sz w:val="20"/>
              </w:rPr>
              <w:t xml:space="preserve">Issued:  6/11/20 </w:t>
            </w:r>
          </w:p>
        </w:tc>
      </w:tr>
      <w:tr w:rsidR="00FF7DB5" w14:paraId="5C9EC79A" w14:textId="77777777" w:rsidTr="00E77287">
        <w:trPr>
          <w:trHeight w:val="472"/>
        </w:trPr>
        <w:tc>
          <w:tcPr>
            <w:tcW w:w="7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A9577" w14:textId="77777777" w:rsidR="00FF7DB5" w:rsidRDefault="00FF7DB5" w:rsidP="00E77287">
            <w:pPr>
              <w:spacing w:after="0" w:line="259" w:lineRule="auto"/>
              <w:ind w:left="0" w:right="179" w:firstLine="0"/>
              <w:jc w:val="center"/>
            </w:pPr>
            <w:r>
              <w:rPr>
                <w:sz w:val="44"/>
              </w:rPr>
              <w:t>Lightning Procedure</w:t>
            </w:r>
            <w:r>
              <w:rPr>
                <w:sz w:val="52"/>
              </w:rPr>
              <w:t xml:space="preserve"> </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4D684" w14:textId="77777777" w:rsidR="00FF7DB5" w:rsidRDefault="00FF7DB5" w:rsidP="00E77287">
            <w:pPr>
              <w:spacing w:after="0" w:line="259" w:lineRule="auto"/>
              <w:ind w:left="0" w:firstLine="0"/>
              <w:jc w:val="center"/>
            </w:pPr>
            <w:r w:rsidRPr="397C8D76">
              <w:rPr>
                <w:sz w:val="20"/>
                <w:szCs w:val="20"/>
              </w:rPr>
              <w:t xml:space="preserve">Revision </w:t>
            </w:r>
            <w:r>
              <w:rPr>
                <w:sz w:val="20"/>
                <w:szCs w:val="20"/>
              </w:rPr>
              <w:t>Date</w:t>
            </w:r>
          </w:p>
          <w:p w14:paraId="2B364917" w14:textId="77777777" w:rsidR="00FF7DB5" w:rsidRDefault="00FF7DB5" w:rsidP="00E77287">
            <w:pPr>
              <w:spacing w:after="0" w:line="259" w:lineRule="auto"/>
              <w:ind w:left="0" w:firstLine="0"/>
            </w:pPr>
            <w:r>
              <w:t xml:space="preserve">       03/25/2024</w:t>
            </w:r>
          </w:p>
        </w:tc>
      </w:tr>
      <w:tr w:rsidR="00FF7DB5" w14:paraId="6CDEE444" w14:textId="77777777" w:rsidTr="00E77287">
        <w:trPr>
          <w:trHeight w:val="470"/>
        </w:trPr>
        <w:tc>
          <w:tcPr>
            <w:tcW w:w="0" w:type="auto"/>
            <w:vMerge/>
            <w:vAlign w:val="center"/>
          </w:tcPr>
          <w:p w14:paraId="525C4D64" w14:textId="77777777" w:rsidR="00FF7DB5" w:rsidRDefault="00FF7DB5" w:rsidP="00E77287">
            <w:pPr>
              <w:spacing w:after="160" w:line="259" w:lineRule="auto"/>
              <w:ind w:left="0" w:firstLine="0"/>
              <w:jc w:val="left"/>
            </w:pP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1C521" w14:textId="77777777" w:rsidR="00FF7DB5" w:rsidRDefault="00FF7DB5" w:rsidP="00E77287">
            <w:pPr>
              <w:spacing w:after="0" w:line="259" w:lineRule="auto"/>
              <w:ind w:left="0" w:firstLine="0"/>
              <w:jc w:val="center"/>
              <w:rPr>
                <w:sz w:val="20"/>
                <w:szCs w:val="20"/>
              </w:rPr>
            </w:pPr>
            <w:r>
              <w:rPr>
                <w:sz w:val="20"/>
              </w:rPr>
              <w:t>Manager’s Approval</w:t>
            </w:r>
            <w:r w:rsidRPr="397C8D76">
              <w:rPr>
                <w:sz w:val="20"/>
                <w:szCs w:val="20"/>
              </w:rPr>
              <w:t xml:space="preserve"> </w:t>
            </w:r>
          </w:p>
          <w:p w14:paraId="56C4479F" w14:textId="77777777" w:rsidR="00FF7DB5" w:rsidRDefault="00FF7DB5" w:rsidP="00E77287">
            <w:pPr>
              <w:spacing w:after="0" w:line="259" w:lineRule="auto"/>
              <w:ind w:left="0" w:firstLine="0"/>
              <w:jc w:val="center"/>
            </w:pPr>
            <w:r>
              <w:t>03/28/2024</w:t>
            </w:r>
          </w:p>
          <w:p w14:paraId="42FC8749" w14:textId="77777777" w:rsidR="00FF7DB5" w:rsidRDefault="00FF7DB5" w:rsidP="00E77287">
            <w:pPr>
              <w:spacing w:after="0" w:line="259" w:lineRule="auto"/>
              <w:ind w:left="0" w:firstLine="0"/>
              <w:jc w:val="center"/>
            </w:pPr>
            <w:r>
              <w:rPr>
                <w:sz w:val="20"/>
              </w:rPr>
              <w:t xml:space="preserve"> </w:t>
            </w:r>
          </w:p>
        </w:tc>
      </w:tr>
    </w:tbl>
    <w:p w14:paraId="3DE8025C" w14:textId="77777777" w:rsidR="00FF7DB5" w:rsidRDefault="00FF7DB5" w:rsidP="00FF7DB5">
      <w:pPr>
        <w:spacing w:after="120" w:line="259" w:lineRule="auto"/>
        <w:ind w:left="0" w:firstLine="0"/>
        <w:jc w:val="left"/>
      </w:pPr>
      <w:r>
        <w:rPr>
          <w:rFonts w:ascii="Times New Roman" w:eastAsia="Times New Roman" w:hAnsi="Times New Roman" w:cs="Times New Roman"/>
          <w:sz w:val="20"/>
        </w:rPr>
        <w:t xml:space="preserve"> </w:t>
      </w:r>
    </w:p>
    <w:p w14:paraId="08AF4E6E" w14:textId="77777777" w:rsidR="00FF7DB5" w:rsidRDefault="00FF7DB5" w:rsidP="00FF7DB5">
      <w:pPr>
        <w:spacing w:after="100" w:line="259" w:lineRule="auto"/>
        <w:ind w:right="733"/>
        <w:jc w:val="center"/>
      </w:pPr>
      <w:r>
        <w:rPr>
          <w:b/>
        </w:rPr>
        <w:t xml:space="preserve">SAFE OPERATING PROCEDURES </w:t>
      </w:r>
    </w:p>
    <w:p w14:paraId="48607E9E" w14:textId="77777777" w:rsidR="00FF7DB5" w:rsidRDefault="00FF7DB5" w:rsidP="00FF7DB5">
      <w:pPr>
        <w:spacing w:after="0" w:line="259" w:lineRule="auto"/>
        <w:ind w:right="729"/>
        <w:jc w:val="center"/>
      </w:pPr>
      <w:r>
        <w:rPr>
          <w:b/>
        </w:rPr>
        <w:t xml:space="preserve">FOR </w:t>
      </w:r>
    </w:p>
    <w:p w14:paraId="38E65721" w14:textId="77777777" w:rsidR="00FF7DB5" w:rsidRDefault="00FF7DB5" w:rsidP="00FF7DB5">
      <w:pPr>
        <w:spacing w:after="0" w:line="259" w:lineRule="auto"/>
        <w:ind w:left="0" w:right="735" w:firstLine="0"/>
        <w:jc w:val="center"/>
      </w:pPr>
      <w:r>
        <w:rPr>
          <w:b/>
          <w:sz w:val="24"/>
        </w:rPr>
        <w:t xml:space="preserve">Lightning Alerts </w:t>
      </w:r>
    </w:p>
    <w:p w14:paraId="77A95DC2" w14:textId="77777777" w:rsidR="00FF7DB5" w:rsidRDefault="00FF7DB5" w:rsidP="00FF7DB5">
      <w:pPr>
        <w:spacing w:after="5" w:line="250" w:lineRule="auto"/>
        <w:ind w:left="-5"/>
        <w:jc w:val="left"/>
      </w:pPr>
      <w:r>
        <w:rPr>
          <w:b/>
          <w:sz w:val="24"/>
        </w:rPr>
        <w:t xml:space="preserve">SCOPE </w:t>
      </w:r>
    </w:p>
    <w:p w14:paraId="377ED456" w14:textId="77777777" w:rsidR="00FF7DB5" w:rsidRDefault="00FF7DB5" w:rsidP="00FF7DB5">
      <w:pPr>
        <w:ind w:left="-5" w:right="718"/>
      </w:pPr>
      <w:r>
        <w:t xml:space="preserve">To provide safe guidelines for lightning detection and action </w:t>
      </w:r>
    </w:p>
    <w:p w14:paraId="17A4C0A2" w14:textId="77777777" w:rsidR="00FF7DB5" w:rsidRDefault="00FF7DB5" w:rsidP="00FF7DB5">
      <w:pPr>
        <w:spacing w:after="0" w:line="259" w:lineRule="auto"/>
        <w:ind w:left="0" w:firstLine="0"/>
        <w:jc w:val="left"/>
      </w:pPr>
      <w:r>
        <w:rPr>
          <w:b/>
          <w:sz w:val="24"/>
        </w:rPr>
        <w:t xml:space="preserve"> </w:t>
      </w:r>
    </w:p>
    <w:p w14:paraId="267ED514" w14:textId="77777777" w:rsidR="00FF7DB5" w:rsidRDefault="00FF7DB5" w:rsidP="00FF7DB5">
      <w:pPr>
        <w:pStyle w:val="Heading1"/>
        <w:ind w:left="-5" w:right="0"/>
      </w:pPr>
      <w:r>
        <w:t xml:space="preserve">SAFETY </w:t>
      </w:r>
    </w:p>
    <w:p w14:paraId="6AC12C04" w14:textId="77777777" w:rsidR="00FF7DB5" w:rsidRDefault="00FF7DB5" w:rsidP="00FF7DB5">
      <w:pPr>
        <w:ind w:left="-5" w:right="718"/>
      </w:pPr>
      <w:r>
        <w:t>All Miami</w:t>
      </w:r>
    </w:p>
    <w:p w14:paraId="0FC287CC" w14:textId="77777777" w:rsidR="00FF7DB5" w:rsidRDefault="00FF7DB5" w:rsidP="00FF7DB5">
      <w:pPr>
        <w:ind w:left="-5" w:right="718"/>
      </w:pPr>
      <w:r>
        <w:t xml:space="preserve">Alerts can change between green, yellow and red alerts within minutes.  The lightning detection system is a tool to guide actions for personal safety. </w:t>
      </w:r>
      <w:r w:rsidRPr="005008F2">
        <w:rPr>
          <w:b/>
        </w:rPr>
        <w:t>Based on your location, you may be closer or further from the storm than the detection, system indicates.  Personal awareness is your best safety device to determine actions.</w:t>
      </w:r>
      <w:r>
        <w:rPr>
          <w:b/>
        </w:rPr>
        <w:t xml:space="preserve"> Outside work shall not be performed during Red Alert conditions. Minimal travel between vehicles and buildings or between one building to another building or to your vehicle may occur using cautious judgement in determining if there is nearby lightning activity. Vehicle is defined as having a fully enclosed cabs. Handheld Lightning Detection units are not to be used. </w:t>
      </w:r>
    </w:p>
    <w:p w14:paraId="34E057A1" w14:textId="77777777" w:rsidR="00FF7DB5" w:rsidRDefault="00FF7DB5" w:rsidP="00FF7DB5">
      <w:pPr>
        <w:spacing w:after="0" w:line="259" w:lineRule="auto"/>
        <w:ind w:left="0" w:firstLine="0"/>
        <w:jc w:val="left"/>
      </w:pPr>
      <w:r>
        <w:rPr>
          <w:b/>
          <w:sz w:val="24"/>
        </w:rPr>
        <w:t xml:space="preserve"> </w:t>
      </w:r>
    </w:p>
    <w:p w14:paraId="1D8E9003" w14:textId="77777777" w:rsidR="00FF7DB5" w:rsidRDefault="00FF7DB5" w:rsidP="00FF7DB5">
      <w:pPr>
        <w:pStyle w:val="Heading1"/>
        <w:ind w:left="-5" w:right="0"/>
      </w:pPr>
      <w:r>
        <w:t>ENVIRONMENTAL</w:t>
      </w:r>
      <w:r>
        <w:rPr>
          <w:b w:val="0"/>
          <w:sz w:val="22"/>
        </w:rPr>
        <w:t xml:space="preserve"> </w:t>
      </w:r>
    </w:p>
    <w:p w14:paraId="01377260" w14:textId="77777777" w:rsidR="00FF7DB5" w:rsidRDefault="00FF7DB5" w:rsidP="00FF7DB5">
      <w:pPr>
        <w:ind w:left="-5" w:right="1013"/>
      </w:pPr>
      <w:r>
        <w:t xml:space="preserve">No known environmental aspects are associated with this Safe Operating Procedure. Comply with State, Federal and Company Policy. </w:t>
      </w:r>
    </w:p>
    <w:p w14:paraId="472B7197" w14:textId="77777777" w:rsidR="00FF7DB5" w:rsidRDefault="00FF7DB5" w:rsidP="00FF7DB5">
      <w:pPr>
        <w:spacing w:after="0" w:line="259" w:lineRule="auto"/>
        <w:ind w:left="0" w:firstLine="0"/>
        <w:jc w:val="left"/>
      </w:pPr>
      <w:r>
        <w:rPr>
          <w:b/>
          <w:sz w:val="24"/>
        </w:rPr>
        <w:t xml:space="preserve"> </w:t>
      </w:r>
    </w:p>
    <w:p w14:paraId="68B187D8" w14:textId="77777777" w:rsidR="00FF7DB5" w:rsidRDefault="00FF7DB5" w:rsidP="00FF7DB5">
      <w:pPr>
        <w:pStyle w:val="Heading1"/>
        <w:ind w:left="-5" w:right="0"/>
      </w:pPr>
      <w:r>
        <w:t xml:space="preserve">TOOLS AND ADDITIONAL PPE REQUIRMENTS </w:t>
      </w:r>
    </w:p>
    <w:p w14:paraId="7DB5548A" w14:textId="77777777" w:rsidR="00FF7DB5" w:rsidRDefault="00FF7DB5" w:rsidP="00FF7DB5">
      <w:pPr>
        <w:numPr>
          <w:ilvl w:val="0"/>
          <w:numId w:val="1"/>
        </w:numPr>
        <w:ind w:right="718" w:hanging="360"/>
      </w:pPr>
      <w:r>
        <w:t>Miami Contrail/Earth Networks Lightning Detection Share Point site.</w:t>
      </w:r>
      <w:r>
        <w:rPr>
          <w:color w:val="00B050"/>
        </w:rPr>
        <w:t xml:space="preserve"> </w:t>
      </w:r>
      <w:r>
        <w:t xml:space="preserve"> </w:t>
      </w:r>
    </w:p>
    <w:p w14:paraId="307921A1" w14:textId="77777777" w:rsidR="00FF7DB5" w:rsidRDefault="00FF7DB5" w:rsidP="00FF7DB5">
      <w:pPr>
        <w:numPr>
          <w:ilvl w:val="0"/>
          <w:numId w:val="1"/>
        </w:numPr>
        <w:ind w:right="718" w:hanging="360"/>
      </w:pPr>
      <w:r>
        <w:t xml:space="preserve">Radio/Telephone communication/Computer Email  </w:t>
      </w:r>
    </w:p>
    <w:p w14:paraId="320BDBC1" w14:textId="77777777" w:rsidR="00FF7DB5" w:rsidRDefault="00FF7DB5" w:rsidP="00FF7DB5">
      <w:pPr>
        <w:numPr>
          <w:ilvl w:val="0"/>
          <w:numId w:val="1"/>
        </w:numPr>
        <w:ind w:right="718" w:hanging="360"/>
      </w:pPr>
      <w:proofErr w:type="spellStart"/>
      <w:r>
        <w:t>Sferic</w:t>
      </w:r>
      <w:proofErr w:type="spellEnd"/>
      <w:r>
        <w:t xml:space="preserve"> Sirens</w:t>
      </w:r>
    </w:p>
    <w:p w14:paraId="0BFA52C8" w14:textId="77777777" w:rsidR="00FF7DB5" w:rsidRPr="006F4050" w:rsidRDefault="00FF7DB5" w:rsidP="00FF7DB5">
      <w:pPr>
        <w:numPr>
          <w:ilvl w:val="0"/>
          <w:numId w:val="1"/>
        </w:numPr>
        <w:ind w:right="718" w:hanging="360"/>
      </w:pPr>
      <w:r w:rsidRPr="006F4050">
        <w:t>Dispatch/Two way radio Red Alert System</w:t>
      </w:r>
    </w:p>
    <w:p w14:paraId="1D468A11" w14:textId="77777777" w:rsidR="00FF7DB5" w:rsidRPr="006F4050" w:rsidRDefault="00FF7DB5" w:rsidP="00FF7DB5">
      <w:pPr>
        <w:numPr>
          <w:ilvl w:val="0"/>
          <w:numId w:val="1"/>
        </w:numPr>
        <w:ind w:right="718" w:hanging="360"/>
      </w:pPr>
      <w:r w:rsidRPr="006F4050">
        <w:t>Red alert tone every two minutes (Reminder we are still under Red Alert)</w:t>
      </w:r>
    </w:p>
    <w:p w14:paraId="362B65A0" w14:textId="77777777" w:rsidR="00FF7DB5" w:rsidRDefault="00FF7DB5" w:rsidP="00FF7DB5">
      <w:pPr>
        <w:spacing w:after="0" w:line="259" w:lineRule="auto"/>
        <w:ind w:left="360" w:right="1259" w:firstLine="0"/>
        <w:jc w:val="left"/>
      </w:pPr>
    </w:p>
    <w:p w14:paraId="39E66E7C" w14:textId="77777777" w:rsidR="00FF7DB5" w:rsidRDefault="00FF7DB5" w:rsidP="00FF7DB5">
      <w:pPr>
        <w:spacing w:after="211" w:line="259" w:lineRule="auto"/>
        <w:ind w:left="0" w:firstLine="0"/>
        <w:jc w:val="left"/>
      </w:pPr>
      <w:r>
        <w:t xml:space="preserve">If the Contrail/ Earth Networks Lightning Detection system indicates changing weather, Main gate/ Dispatch will log on the Miami Home Page, select the Miami Tab and select Lightning Alert -Contrail Link located in the quick links on the Miami home page. The maps will update every </w:t>
      </w:r>
      <w:r w:rsidRPr="2A3FB13E">
        <w:rPr>
          <w:color w:val="auto"/>
        </w:rPr>
        <w:t>30</w:t>
      </w:r>
      <w:r>
        <w:t xml:space="preserve"> seconds. </w:t>
      </w:r>
    </w:p>
    <w:p w14:paraId="58297033" w14:textId="77777777" w:rsidR="00FF7DB5" w:rsidRDefault="00FF7DB5" w:rsidP="00FF7DB5">
      <w:pPr>
        <w:spacing w:after="0" w:line="259" w:lineRule="auto"/>
        <w:ind w:left="0" w:firstLine="0"/>
        <w:jc w:val="left"/>
      </w:pPr>
      <w:r>
        <w:rPr>
          <w:b/>
          <w:sz w:val="24"/>
        </w:rPr>
        <w:t xml:space="preserve"> </w:t>
      </w:r>
    </w:p>
    <w:p w14:paraId="48C2369C" w14:textId="77777777" w:rsidR="00FF7DB5" w:rsidRDefault="00FF7DB5" w:rsidP="00FF7DB5">
      <w:pPr>
        <w:pStyle w:val="Heading1"/>
        <w:ind w:left="2170" w:right="0"/>
      </w:pPr>
      <w:r>
        <w:t xml:space="preserve">Figure 1 – Miami SharePoint Page  </w:t>
      </w:r>
    </w:p>
    <w:p w14:paraId="5DB5CF98" w14:textId="77777777" w:rsidR="00FF7DB5" w:rsidRPr="002B401E" w:rsidRDefault="00FF7DB5" w:rsidP="00FF7DB5">
      <w:pPr>
        <w:spacing w:after="0" w:line="259" w:lineRule="auto"/>
        <w:ind w:left="0" w:firstLine="0"/>
        <w:jc w:val="right"/>
      </w:pPr>
      <w:r w:rsidRPr="005123A9">
        <w:rPr>
          <w:noProof/>
        </w:rPr>
        <w:drawing>
          <wp:inline distT="0" distB="0" distL="0" distR="0" wp14:anchorId="37542739" wp14:editId="327192EB">
            <wp:extent cx="6409690" cy="3068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9690" cy="3068955"/>
                    </a:xfrm>
                    <a:prstGeom prst="rect">
                      <a:avLst/>
                    </a:prstGeom>
                  </pic:spPr>
                </pic:pic>
              </a:graphicData>
            </a:graphic>
          </wp:inline>
        </w:drawing>
      </w:r>
    </w:p>
    <w:p w14:paraId="22E9DAA7" w14:textId="77777777" w:rsidR="00FF7DB5" w:rsidRPr="002B401E" w:rsidRDefault="00FF7DB5" w:rsidP="00FF7DB5">
      <w:pPr>
        <w:spacing w:after="0" w:line="259" w:lineRule="auto"/>
        <w:ind w:left="0" w:firstLine="0"/>
        <w:jc w:val="center"/>
        <w:rPr>
          <w:b/>
          <w:bCs/>
          <w:color w:val="000000" w:themeColor="text1"/>
          <w:sz w:val="24"/>
          <w:szCs w:val="24"/>
        </w:rPr>
      </w:pPr>
      <w:r w:rsidRPr="2A3FB13E">
        <w:rPr>
          <w:b/>
          <w:bCs/>
          <w:color w:val="FF0000"/>
          <w:sz w:val="24"/>
          <w:szCs w:val="24"/>
        </w:rPr>
        <w:t xml:space="preserve"> </w:t>
      </w:r>
    </w:p>
    <w:p w14:paraId="007609BF" w14:textId="77777777" w:rsidR="00FF7DB5" w:rsidRDefault="00FF7DB5" w:rsidP="00FF7DB5">
      <w:pPr>
        <w:pStyle w:val="Heading1"/>
        <w:ind w:right="0"/>
        <w:jc w:val="center"/>
        <w:rPr>
          <w:color w:val="auto"/>
        </w:rPr>
      </w:pPr>
      <w:r w:rsidRPr="2A3FB13E">
        <w:rPr>
          <w:color w:val="auto"/>
        </w:rPr>
        <w:t>Figure 2 – Lightning Alert Dashboard With Map, Rings, and Active Alarms Widget</w:t>
      </w:r>
    </w:p>
    <w:p w14:paraId="4B608607" w14:textId="77777777" w:rsidR="00FF7DB5" w:rsidRDefault="00FF7DB5" w:rsidP="00FF7DB5">
      <w:pPr>
        <w:tabs>
          <w:tab w:val="center" w:pos="4716"/>
          <w:tab w:val="right" w:pos="9432"/>
        </w:tabs>
        <w:spacing w:after="0" w:line="259" w:lineRule="auto"/>
        <w:ind w:left="0" w:right="662" w:firstLine="0"/>
        <w:jc w:val="left"/>
      </w:pPr>
      <w:r>
        <w:rPr>
          <w:b/>
          <w:noProof/>
          <w:sz w:val="24"/>
        </w:rPr>
        <w:drawing>
          <wp:inline distT="0" distB="0" distL="0" distR="0" wp14:anchorId="4A1E19B6" wp14:editId="7FCD3ADF">
            <wp:extent cx="6409690" cy="28422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9690" cy="2842260"/>
                    </a:xfrm>
                    <a:prstGeom prst="rect">
                      <a:avLst/>
                    </a:prstGeom>
                  </pic:spPr>
                </pic:pic>
              </a:graphicData>
            </a:graphic>
          </wp:inline>
        </w:drawing>
      </w:r>
      <w:r>
        <w:rPr>
          <w:b/>
          <w:sz w:val="24"/>
        </w:rPr>
        <w:tab/>
        <w:t xml:space="preserve"> </w:t>
      </w:r>
    </w:p>
    <w:p w14:paraId="5102A9BD" w14:textId="77777777" w:rsidR="00FF7DB5" w:rsidRDefault="00FF7DB5" w:rsidP="00FF7DB5">
      <w:pPr>
        <w:spacing w:after="0" w:line="259" w:lineRule="auto"/>
        <w:ind w:left="0" w:firstLine="0"/>
        <w:jc w:val="left"/>
        <w:rPr>
          <w:b/>
          <w:sz w:val="24"/>
        </w:rPr>
      </w:pPr>
    </w:p>
    <w:p w14:paraId="6E368BE1" w14:textId="77777777" w:rsidR="00FF7DB5" w:rsidRDefault="00FF7DB5" w:rsidP="00FF7DB5">
      <w:pPr>
        <w:spacing w:after="0" w:line="259" w:lineRule="auto"/>
        <w:ind w:left="0" w:firstLine="0"/>
        <w:jc w:val="left"/>
        <w:rPr>
          <w:b/>
          <w:bCs/>
          <w:sz w:val="24"/>
          <w:szCs w:val="24"/>
        </w:rPr>
      </w:pPr>
      <w:r w:rsidRPr="2A3FB13E">
        <w:rPr>
          <w:b/>
          <w:bCs/>
          <w:sz w:val="24"/>
          <w:szCs w:val="24"/>
        </w:rPr>
        <w:t xml:space="preserve">NOTE:  Miami employees and contractors desiring Red Alert notification via e-mail or text can get access by contacting Security and providing email/phone number.  For access to the Contrail/ Earth Networks system, you can put in a ticket to the Help Desk. </w:t>
      </w:r>
    </w:p>
    <w:p w14:paraId="3DA116DF" w14:textId="77777777" w:rsidR="00FF7DB5" w:rsidRDefault="00FF7DB5" w:rsidP="00FF7DB5">
      <w:pPr>
        <w:spacing w:after="0" w:line="259" w:lineRule="auto"/>
        <w:ind w:left="0" w:firstLine="0"/>
        <w:jc w:val="left"/>
        <w:rPr>
          <w:b/>
          <w:sz w:val="24"/>
        </w:rPr>
      </w:pPr>
    </w:p>
    <w:p w14:paraId="67F744A6" w14:textId="77777777" w:rsidR="00FF7DB5" w:rsidRDefault="00FF7DB5" w:rsidP="00FF7DB5">
      <w:pPr>
        <w:spacing w:after="0" w:line="259" w:lineRule="auto"/>
        <w:ind w:left="0" w:firstLine="0"/>
        <w:jc w:val="left"/>
        <w:rPr>
          <w:b/>
          <w:sz w:val="24"/>
        </w:rPr>
      </w:pPr>
    </w:p>
    <w:p w14:paraId="141173C4" w14:textId="77777777" w:rsidR="00FF7DB5" w:rsidRDefault="00FF7DB5" w:rsidP="00FF7DB5">
      <w:pPr>
        <w:spacing w:after="0" w:line="259" w:lineRule="auto"/>
        <w:ind w:left="0" w:firstLine="0"/>
        <w:jc w:val="left"/>
        <w:rPr>
          <w:b/>
          <w:sz w:val="24"/>
        </w:rPr>
      </w:pPr>
    </w:p>
    <w:p w14:paraId="7C92E969" w14:textId="77777777" w:rsidR="00FF7DB5" w:rsidRDefault="00FF7DB5" w:rsidP="00FF7DB5">
      <w:pPr>
        <w:spacing w:after="0" w:line="259" w:lineRule="auto"/>
        <w:ind w:left="0" w:firstLine="0"/>
        <w:jc w:val="left"/>
        <w:rPr>
          <w:b/>
          <w:sz w:val="24"/>
        </w:rPr>
      </w:pPr>
    </w:p>
    <w:p w14:paraId="2B115EBA" w14:textId="77777777" w:rsidR="00FF7DB5" w:rsidRPr="00B55D5F" w:rsidRDefault="00FF7DB5" w:rsidP="00FF7DB5">
      <w:pPr>
        <w:ind w:right="718"/>
        <w:rPr>
          <w:b/>
          <w:bCs/>
        </w:rPr>
      </w:pPr>
      <w:proofErr w:type="spellStart"/>
      <w:r w:rsidRPr="00B55D5F">
        <w:rPr>
          <w:b/>
          <w:bCs/>
        </w:rPr>
        <w:t>Sferic</w:t>
      </w:r>
      <w:proofErr w:type="spellEnd"/>
      <w:r w:rsidRPr="00B55D5F">
        <w:rPr>
          <w:b/>
          <w:bCs/>
        </w:rPr>
        <w:t xml:space="preserve"> Sirens</w:t>
      </w:r>
    </w:p>
    <w:p w14:paraId="546BC988" w14:textId="77777777" w:rsidR="00FF7DB5" w:rsidRDefault="00FF7DB5" w:rsidP="00FF7DB5">
      <w:pPr>
        <w:ind w:right="718"/>
      </w:pPr>
      <w:r>
        <w:t>Devices that have a warning strobe light and sound a siren to those working in the area to indicate Red Alert lightning status. All operations units function 24/7. There are two units at CVRC. These will function during normal business hours.</w:t>
      </w:r>
    </w:p>
    <w:p w14:paraId="461F3694" w14:textId="77777777" w:rsidR="00FF7DB5" w:rsidRDefault="00FF7DB5" w:rsidP="00FF7DB5">
      <w:pPr>
        <w:ind w:left="0" w:right="718" w:firstLine="0"/>
      </w:pPr>
    </w:p>
    <w:p w14:paraId="367DB33E" w14:textId="77777777" w:rsidR="00FF7DB5" w:rsidRDefault="00FF7DB5" w:rsidP="00FF7DB5">
      <w:pPr>
        <w:ind w:right="718"/>
      </w:pPr>
      <w:r>
        <w:rPr>
          <w:noProof/>
        </w:rPr>
        <mc:AlternateContent>
          <mc:Choice Requires="wps">
            <w:drawing>
              <wp:anchor distT="0" distB="0" distL="114300" distR="114300" simplePos="0" relativeHeight="251658242" behindDoc="0" locked="0" layoutInCell="1" allowOverlap="1" wp14:anchorId="7F588275" wp14:editId="0191AFAE">
                <wp:simplePos x="0" y="0"/>
                <wp:positionH relativeFrom="margin">
                  <wp:align>left</wp:align>
                </wp:positionH>
                <wp:positionV relativeFrom="paragraph">
                  <wp:posOffset>114935</wp:posOffset>
                </wp:positionV>
                <wp:extent cx="1181100" cy="2743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1181100" cy="274320"/>
                        </a:xfrm>
                        <a:prstGeom prst="rect">
                          <a:avLst/>
                        </a:prstGeom>
                        <a:solidFill>
                          <a:srgbClr val="92D050"/>
                        </a:solidFill>
                        <a:ln w="6350">
                          <a:solidFill>
                            <a:prstClr val="black"/>
                          </a:solidFill>
                        </a:ln>
                      </wps:spPr>
                      <wps:txbx>
                        <w:txbxContent>
                          <w:p w14:paraId="1BC092F3" w14:textId="77777777" w:rsidR="00FF7DB5" w:rsidRPr="003C488A" w:rsidRDefault="00FF7DB5" w:rsidP="00FF7DB5">
                            <w:pPr>
                              <w:ind w:left="0"/>
                              <w:rPr>
                                <w:color w:val="FF0000"/>
                              </w:rPr>
                            </w:pPr>
                            <w:r w:rsidRPr="003C488A">
                              <w:rPr>
                                <w:color w:val="FF0000"/>
                              </w:rPr>
                              <w:t>Green</w:t>
                            </w:r>
                            <w:r>
                              <w:rPr>
                                <w:color w:val="FF0000"/>
                              </w:rPr>
                              <w:t>/ All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B7A1C32">
              <v:shapetype id="_x0000_t202" coordsize="21600,21600" o:spt="202" path="m,l,21600r21600,l21600,xe" w14:anchorId="7F588275">
                <v:stroke joinstyle="miter"/>
                <v:path gradientshapeok="t" o:connecttype="rect"/>
              </v:shapetype>
              <v:shape id="Text Box 5" style="position:absolute;left:0;text-align:left;margin-left:0;margin-top:9.05pt;width:93pt;height:21.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92d05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">
                <v:textbox>
                  <w:txbxContent>
                    <w:p w:rsidRPr="003C488A" w:rsidR="00FF7DB5" w:rsidP="00FF7DB5" w:rsidRDefault="00FF7DB5" w14:paraId="7C1AC5A3" w14:textId="77777777">
                      <w:pPr>
                        <w:ind w:left="0"/>
                        <w:rPr>
                          <w:color w:val="FF0000"/>
                        </w:rPr>
                      </w:pPr>
                      <w:r w:rsidRPr="003C488A">
                        <w:rPr>
                          <w:color w:val="FF0000"/>
                        </w:rPr>
                        <w:t>Green</w:t>
                      </w:r>
                      <w:r>
                        <w:rPr>
                          <w:color w:val="FF0000"/>
                        </w:rPr>
                        <w:t>/ All Clear</w:t>
                      </w:r>
                    </w:p>
                  </w:txbxContent>
                </v:textbox>
                <w10:wrap anchorx="margin"/>
              </v:shape>
            </w:pict>
          </mc:Fallback>
        </mc:AlternateContent>
      </w:r>
    </w:p>
    <w:p w14:paraId="0F522572" w14:textId="77777777" w:rsidR="00FF7DB5" w:rsidRDefault="00FF7DB5" w:rsidP="00FF7DB5">
      <w:pPr>
        <w:ind w:right="718"/>
      </w:pPr>
    </w:p>
    <w:p w14:paraId="5D734AAC" w14:textId="77777777" w:rsidR="00FF7DB5" w:rsidRDefault="00FF7DB5" w:rsidP="00FF7DB5">
      <w:pPr>
        <w:ind w:right="718"/>
      </w:pPr>
    </w:p>
    <w:p w14:paraId="2B049488" w14:textId="77777777" w:rsidR="00FF7DB5" w:rsidRDefault="00FF7DB5" w:rsidP="00FF7DB5">
      <w:pPr>
        <w:pStyle w:val="ListParagraph"/>
        <w:numPr>
          <w:ilvl w:val="0"/>
          <w:numId w:val="19"/>
        </w:numPr>
        <w:ind w:right="718"/>
      </w:pPr>
      <w:r>
        <w:t xml:space="preserve">All Clear for lightning </w:t>
      </w:r>
    </w:p>
    <w:p w14:paraId="69C2FC65" w14:textId="77777777" w:rsidR="00FF7DB5" w:rsidRDefault="00FF7DB5" w:rsidP="00FF7DB5">
      <w:pPr>
        <w:ind w:right="718"/>
      </w:pPr>
    </w:p>
    <w:p w14:paraId="7859AA78" w14:textId="77777777" w:rsidR="00FF7DB5" w:rsidRDefault="00FF7DB5" w:rsidP="00FF7DB5">
      <w:pPr>
        <w:ind w:right="718"/>
      </w:pPr>
      <w:r>
        <w:rPr>
          <w:noProof/>
        </w:rPr>
        <mc:AlternateContent>
          <mc:Choice Requires="wps">
            <w:drawing>
              <wp:anchor distT="0" distB="0" distL="114300" distR="114300" simplePos="0" relativeHeight="251658241" behindDoc="0" locked="0" layoutInCell="1" allowOverlap="1" wp14:anchorId="4D0D4C59" wp14:editId="1236DDA2">
                <wp:simplePos x="0" y="0"/>
                <wp:positionH relativeFrom="margin">
                  <wp:align>left</wp:align>
                </wp:positionH>
                <wp:positionV relativeFrom="paragraph">
                  <wp:posOffset>139700</wp:posOffset>
                </wp:positionV>
                <wp:extent cx="1009445" cy="259080"/>
                <wp:effectExtent l="0" t="0" r="19685" b="26670"/>
                <wp:wrapNone/>
                <wp:docPr id="4" name="Text Box 4"/>
                <wp:cNvGraphicFramePr/>
                <a:graphic xmlns:a="http://schemas.openxmlformats.org/drawingml/2006/main">
                  <a:graphicData uri="http://schemas.microsoft.com/office/word/2010/wordprocessingShape">
                    <wps:wsp>
                      <wps:cNvSpPr txBox="1"/>
                      <wps:spPr>
                        <a:xfrm>
                          <a:off x="0" y="0"/>
                          <a:ext cx="1009445" cy="259080"/>
                        </a:xfrm>
                        <a:prstGeom prst="rect">
                          <a:avLst/>
                        </a:prstGeom>
                        <a:solidFill>
                          <a:srgbClr val="FFFF00"/>
                        </a:solidFill>
                        <a:ln w="6350">
                          <a:solidFill>
                            <a:prstClr val="black"/>
                          </a:solidFill>
                        </a:ln>
                      </wps:spPr>
                      <wps:txbx>
                        <w:txbxContent>
                          <w:p w14:paraId="45D2358A" w14:textId="77777777" w:rsidR="00FF7DB5" w:rsidRPr="002536DE" w:rsidRDefault="00FF7DB5" w:rsidP="00FF7DB5">
                            <w:pPr>
                              <w:ind w:left="0"/>
                              <w:rPr>
                                <w:b/>
                                <w:bCs/>
                                <w:color w:val="FF0000"/>
                              </w:rPr>
                            </w:pPr>
                            <w:r w:rsidRPr="002536DE">
                              <w:rPr>
                                <w:b/>
                                <w:bCs/>
                                <w:color w:val="FF0000"/>
                              </w:rPr>
                              <w:t xml:space="preserve">Yellow Alert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2A6C37">
              <v:shape id="Text Box 4" style="position:absolute;left:0;text-align:left;margin-left:0;margin-top:11pt;width:79.5pt;height:20.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color="yell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" w14:anchorId="4D0D4C59">
                <v:textbox>
                  <w:txbxContent>
                    <w:p w:rsidRPr="002536DE" w:rsidR="00FF7DB5" w:rsidP="00FF7DB5" w:rsidRDefault="00FF7DB5" w14:paraId="2B2B43F0" w14:textId="77777777">
                      <w:pPr>
                        <w:ind w:left="0"/>
                        <w:rPr>
                          <w:b/>
                          <w:bCs/>
                          <w:color w:val="FF0000"/>
                        </w:rPr>
                      </w:pPr>
                      <w:r w:rsidRPr="002536DE">
                        <w:rPr>
                          <w:b/>
                          <w:bCs/>
                          <w:color w:val="FF0000"/>
                        </w:rPr>
                        <w:t xml:space="preserve">Yellow Alert </w:t>
                      </w:r>
                    </w:p>
                  </w:txbxContent>
                </v:textbox>
                <w10:wrap anchorx="margin"/>
              </v:shape>
            </w:pict>
          </mc:Fallback>
        </mc:AlternateContent>
      </w:r>
    </w:p>
    <w:p w14:paraId="22EDC07F" w14:textId="77777777" w:rsidR="00FF7DB5" w:rsidRDefault="00FF7DB5" w:rsidP="00FF7DB5">
      <w:pPr>
        <w:spacing w:after="0" w:line="259" w:lineRule="auto"/>
        <w:ind w:left="360" w:firstLine="0"/>
        <w:jc w:val="left"/>
      </w:pPr>
    </w:p>
    <w:p w14:paraId="15FE8834" w14:textId="77777777" w:rsidR="00FF7DB5" w:rsidRDefault="00FF7DB5" w:rsidP="00FF7DB5">
      <w:pPr>
        <w:spacing w:after="0" w:line="259" w:lineRule="auto"/>
        <w:ind w:left="0" w:firstLine="0"/>
        <w:jc w:val="left"/>
      </w:pPr>
      <w:r>
        <w:t xml:space="preserve"> </w:t>
      </w:r>
    </w:p>
    <w:p w14:paraId="60BBF1FB" w14:textId="77777777" w:rsidR="00FF7DB5" w:rsidRPr="003C488A" w:rsidRDefault="00FF7DB5" w:rsidP="00FF7DB5">
      <w:pPr>
        <w:numPr>
          <w:ilvl w:val="0"/>
          <w:numId w:val="2"/>
        </w:numPr>
        <w:spacing w:after="0" w:line="259" w:lineRule="auto"/>
        <w:ind w:right="718" w:hanging="360"/>
      </w:pPr>
      <w:r w:rsidRPr="003C488A">
        <w:t xml:space="preserve">Lightning detected within </w:t>
      </w:r>
      <w:r>
        <w:t>15</w:t>
      </w:r>
      <w:r w:rsidRPr="003C488A">
        <w:t xml:space="preserve"> miles </w:t>
      </w:r>
    </w:p>
    <w:p w14:paraId="253F01C7" w14:textId="77777777" w:rsidR="00FF7DB5" w:rsidRDefault="00FF7DB5" w:rsidP="00FF7DB5">
      <w:pPr>
        <w:numPr>
          <w:ilvl w:val="0"/>
          <w:numId w:val="2"/>
        </w:numPr>
        <w:ind w:right="718" w:hanging="360"/>
      </w:pPr>
      <w:r w:rsidRPr="003C488A">
        <w:t xml:space="preserve">Indicates weather is worsening, the </w:t>
      </w:r>
      <w:r>
        <w:t>Main gate/ Dispatch</w:t>
      </w:r>
      <w:r w:rsidRPr="003C488A">
        <w:t xml:space="preserve"> will announce that the severity has elevated and that we are now under a “</w:t>
      </w:r>
      <w:r>
        <w:t>Yellow Alert</w:t>
      </w:r>
      <w:r w:rsidRPr="003C488A">
        <w:t xml:space="preserve">” </w:t>
      </w:r>
    </w:p>
    <w:p w14:paraId="7D33EFBA" w14:textId="77777777" w:rsidR="00FF7DB5" w:rsidRDefault="00FF7DB5" w:rsidP="00FF7DB5">
      <w:pPr>
        <w:numPr>
          <w:ilvl w:val="0"/>
          <w:numId w:val="2"/>
        </w:numPr>
        <w:ind w:right="718" w:hanging="360"/>
      </w:pPr>
      <w:r w:rsidRPr="003E4DBA">
        <w:t xml:space="preserve">Area personnel </w:t>
      </w:r>
      <w:r>
        <w:t>should be aware</w:t>
      </w:r>
      <w:r w:rsidRPr="003E4DBA">
        <w:t xml:space="preserve"> that a Red Alert may occur soon and to take appropriate steps to minimize their lightning exposure</w:t>
      </w:r>
    </w:p>
    <w:p w14:paraId="4C80BADD" w14:textId="77777777" w:rsidR="00FF7DB5" w:rsidRDefault="00FF7DB5" w:rsidP="00FF7DB5">
      <w:pPr>
        <w:pStyle w:val="ListParagraph"/>
        <w:numPr>
          <w:ilvl w:val="1"/>
          <w:numId w:val="2"/>
        </w:numPr>
      </w:pPr>
      <w:bookmarkStart w:id="0" w:name="_Int_BXx1PbEL"/>
      <w:r>
        <w:t>Operations, maintenance, ground crews and all other personnel in the field may elect to move away from large metal machines, lower cranes or vacate open areas.</w:t>
      </w:r>
      <w:bookmarkEnd w:id="0"/>
      <w:r>
        <w:t xml:space="preserve"> </w:t>
      </w:r>
    </w:p>
    <w:p w14:paraId="018D99B7" w14:textId="77777777" w:rsidR="00FF7DB5" w:rsidRPr="003C488A" w:rsidRDefault="00FF7DB5" w:rsidP="00FF7DB5">
      <w:pPr>
        <w:numPr>
          <w:ilvl w:val="0"/>
          <w:numId w:val="2"/>
        </w:numPr>
        <w:ind w:right="718" w:hanging="360"/>
      </w:pPr>
      <w:r>
        <w:t>Control Rooms will announce the alerts over the Gai-</w:t>
      </w:r>
      <w:proofErr w:type="spellStart"/>
      <w:r>
        <w:t>tronics</w:t>
      </w:r>
      <w:proofErr w:type="spellEnd"/>
      <w:r>
        <w:t xml:space="preserve"> where appropriate</w:t>
      </w:r>
    </w:p>
    <w:p w14:paraId="304EA466" w14:textId="77777777" w:rsidR="00FF7DB5" w:rsidRDefault="00FF7DB5" w:rsidP="00FF7DB5">
      <w:pPr>
        <w:spacing w:after="0" w:line="259" w:lineRule="auto"/>
        <w:ind w:left="1080" w:firstLine="0"/>
        <w:jc w:val="left"/>
      </w:pPr>
      <w:r>
        <w:rPr>
          <w:noProof/>
        </w:rPr>
        <mc:AlternateContent>
          <mc:Choice Requires="wps">
            <w:drawing>
              <wp:anchor distT="0" distB="0" distL="114300" distR="114300" simplePos="0" relativeHeight="251658240" behindDoc="0" locked="0" layoutInCell="1" allowOverlap="1" wp14:anchorId="5DE152FC" wp14:editId="28398429">
                <wp:simplePos x="0" y="0"/>
                <wp:positionH relativeFrom="margin">
                  <wp:align>left</wp:align>
                </wp:positionH>
                <wp:positionV relativeFrom="paragraph">
                  <wp:posOffset>118110</wp:posOffset>
                </wp:positionV>
                <wp:extent cx="814634" cy="251460"/>
                <wp:effectExtent l="0" t="0" r="24130" b="15240"/>
                <wp:wrapNone/>
                <wp:docPr id="3" name="Text Box 3"/>
                <wp:cNvGraphicFramePr/>
                <a:graphic xmlns:a="http://schemas.openxmlformats.org/drawingml/2006/main">
                  <a:graphicData uri="http://schemas.microsoft.com/office/word/2010/wordprocessingShape">
                    <wps:wsp>
                      <wps:cNvSpPr txBox="1"/>
                      <wps:spPr>
                        <a:xfrm>
                          <a:off x="0" y="0"/>
                          <a:ext cx="814634" cy="251460"/>
                        </a:xfrm>
                        <a:prstGeom prst="rect">
                          <a:avLst/>
                        </a:prstGeom>
                        <a:solidFill>
                          <a:srgbClr val="FF0000"/>
                        </a:solidFill>
                        <a:ln w="6350">
                          <a:solidFill>
                            <a:prstClr val="black"/>
                          </a:solidFill>
                        </a:ln>
                      </wps:spPr>
                      <wps:txbx>
                        <w:txbxContent>
                          <w:p w14:paraId="2C5CD0FE" w14:textId="77777777" w:rsidR="00FF7DB5" w:rsidRPr="00F01CAE" w:rsidRDefault="00FF7DB5" w:rsidP="00FF7DB5">
                            <w:pPr>
                              <w:ind w:left="0"/>
                              <w:rPr>
                                <w:b/>
                                <w:bCs/>
                                <w:color w:val="FFFF00"/>
                              </w:rPr>
                            </w:pPr>
                            <w:r w:rsidRPr="00F01CAE">
                              <w:rPr>
                                <w:b/>
                                <w:bCs/>
                                <w:color w:val="FFFF00"/>
                              </w:rPr>
                              <w:t xml:space="preserve">Red Alert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BD299CC">
              <v:shape id="Text Box 3" style="position:absolute;left:0;text-align:left;margin-left:0;margin-top:9.3pt;width:64.15pt;height:19.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" w14:anchorId="5DE152FC">
                <v:textbox>
                  <w:txbxContent>
                    <w:p w:rsidRPr="00F01CAE" w:rsidR="00FF7DB5" w:rsidP="00FF7DB5" w:rsidRDefault="00FF7DB5" w14:paraId="22B1B4D6" w14:textId="77777777">
                      <w:pPr>
                        <w:ind w:left="0"/>
                        <w:rPr>
                          <w:b/>
                          <w:bCs/>
                          <w:color w:val="FFFF00"/>
                        </w:rPr>
                      </w:pPr>
                      <w:r w:rsidRPr="00F01CAE">
                        <w:rPr>
                          <w:b/>
                          <w:bCs/>
                          <w:color w:val="FFFF00"/>
                        </w:rPr>
                        <w:t xml:space="preserve">Red Alert </w:t>
                      </w:r>
                    </w:p>
                  </w:txbxContent>
                </v:textbox>
                <w10:wrap anchorx="margin"/>
              </v:shape>
            </w:pict>
          </mc:Fallback>
        </mc:AlternateContent>
      </w:r>
      <w:r>
        <w:t xml:space="preserve"> </w:t>
      </w:r>
    </w:p>
    <w:p w14:paraId="5405A942" w14:textId="77777777" w:rsidR="00FF7DB5" w:rsidRDefault="00FF7DB5" w:rsidP="00FF7DB5">
      <w:pPr>
        <w:tabs>
          <w:tab w:val="left" w:pos="372"/>
        </w:tabs>
        <w:spacing w:after="0" w:line="259" w:lineRule="auto"/>
        <w:ind w:left="0" w:right="5836" w:firstLine="0"/>
      </w:pPr>
    </w:p>
    <w:p w14:paraId="783B23E6" w14:textId="77777777" w:rsidR="00FF7DB5" w:rsidRDefault="00FF7DB5" w:rsidP="00FF7DB5">
      <w:pPr>
        <w:ind w:left="360" w:right="718" w:firstLine="0"/>
      </w:pPr>
    </w:p>
    <w:p w14:paraId="0FDD2BB0" w14:textId="77777777" w:rsidR="00FF7DB5" w:rsidRPr="003C488A" w:rsidRDefault="00FF7DB5" w:rsidP="00FF7DB5">
      <w:pPr>
        <w:numPr>
          <w:ilvl w:val="0"/>
          <w:numId w:val="2"/>
        </w:numPr>
        <w:ind w:right="718" w:hanging="360"/>
      </w:pPr>
      <w:r w:rsidRPr="003C488A">
        <w:t xml:space="preserve">Lightning detected within </w:t>
      </w:r>
      <w:r>
        <w:t>6</w:t>
      </w:r>
      <w:r w:rsidRPr="003C488A">
        <w:t xml:space="preserve"> miles </w:t>
      </w:r>
    </w:p>
    <w:p w14:paraId="32E1BF9A" w14:textId="77777777" w:rsidR="00FF7DB5" w:rsidRPr="0099442B" w:rsidRDefault="00FF7DB5" w:rsidP="00FF7DB5">
      <w:pPr>
        <w:numPr>
          <w:ilvl w:val="0"/>
          <w:numId w:val="2"/>
        </w:numPr>
        <w:ind w:right="718" w:hanging="360"/>
        <w:rPr>
          <w:rFonts w:asciiTheme="minorHAnsi" w:eastAsiaTheme="minorEastAsia" w:hAnsiTheme="minorHAnsi" w:cstheme="minorBidi"/>
          <w:color w:val="000000" w:themeColor="text1"/>
        </w:rPr>
      </w:pPr>
      <w:bookmarkStart w:id="1" w:name="_Hlk77922751"/>
      <w:r w:rsidRPr="0099442B">
        <w:t xml:space="preserve">Once under the "Red Alert" </w:t>
      </w:r>
      <w:r>
        <w:t>M</w:t>
      </w:r>
      <w:r w:rsidRPr="0099442B">
        <w:t xml:space="preserve">ain </w:t>
      </w:r>
      <w:r>
        <w:t>g</w:t>
      </w:r>
      <w:r w:rsidRPr="0099442B">
        <w:t>ate/</w:t>
      </w:r>
      <w:r>
        <w:t xml:space="preserve"> </w:t>
      </w:r>
      <w:r w:rsidRPr="0099442B">
        <w:t>Dispatch will activate the Red Alert tone over the two-way radio which will beep every two minutes to notify employees that we are still under Red Alert.</w:t>
      </w:r>
    </w:p>
    <w:bookmarkEnd w:id="1"/>
    <w:p w14:paraId="1980476C" w14:textId="77777777" w:rsidR="00FF7DB5" w:rsidRPr="0099442B" w:rsidRDefault="00FF7DB5" w:rsidP="00FF7DB5">
      <w:pPr>
        <w:numPr>
          <w:ilvl w:val="0"/>
          <w:numId w:val="2"/>
        </w:numPr>
        <w:ind w:right="718" w:hanging="360"/>
      </w:pPr>
      <w:r w:rsidRPr="0099442B">
        <w:t>The Tone will be patched to and tone on the channels listed below.</w:t>
      </w:r>
    </w:p>
    <w:p w14:paraId="6940B0DB" w14:textId="77777777" w:rsidR="00FF7DB5" w:rsidRPr="0099442B" w:rsidRDefault="00FF7DB5" w:rsidP="00FF7DB5">
      <w:pPr>
        <w:numPr>
          <w:ilvl w:val="1"/>
          <w:numId w:val="2"/>
        </w:numPr>
        <w:ind w:right="718" w:hanging="360"/>
      </w:pPr>
      <w:r w:rsidRPr="0099442B">
        <w:t xml:space="preserve">Mine, Dump leach, Tankhouse, and Smelter Ops, Security, GSC, Rod Plant, Recreation Center, </w:t>
      </w:r>
    </w:p>
    <w:p w14:paraId="71CDAB5B" w14:textId="77777777" w:rsidR="00FF7DB5" w:rsidRDefault="00FF7DB5" w:rsidP="00FF7DB5">
      <w:pPr>
        <w:numPr>
          <w:ilvl w:val="0"/>
          <w:numId w:val="2"/>
        </w:numPr>
        <w:ind w:right="718" w:hanging="360"/>
      </w:pPr>
      <w:r w:rsidRPr="003C488A">
        <w:t xml:space="preserve">The SX Control Room Operator will announce over the radio on the DL channel that the area is under “Red Alert” and will contact the EW Control room by phone </w:t>
      </w:r>
    </w:p>
    <w:p w14:paraId="7A33AE2D" w14:textId="77777777" w:rsidR="00FF7DB5" w:rsidRDefault="00FF7DB5" w:rsidP="00FF7DB5">
      <w:pPr>
        <w:numPr>
          <w:ilvl w:val="0"/>
          <w:numId w:val="2"/>
        </w:numPr>
        <w:ind w:right="718" w:hanging="360"/>
      </w:pPr>
      <w:r w:rsidRPr="00D24160">
        <w:t>Control Rooms will announce the alerts over the Gai-</w:t>
      </w:r>
      <w:proofErr w:type="spellStart"/>
      <w:r>
        <w:t>t</w:t>
      </w:r>
      <w:r w:rsidRPr="00D24160">
        <w:t>ronics</w:t>
      </w:r>
      <w:proofErr w:type="spellEnd"/>
      <w:r w:rsidRPr="00D24160">
        <w:t xml:space="preserve"> where appropriate</w:t>
      </w:r>
    </w:p>
    <w:p w14:paraId="2BADF8BF" w14:textId="77777777" w:rsidR="00FF7DB5" w:rsidRDefault="00FF7DB5" w:rsidP="00FF7DB5">
      <w:pPr>
        <w:numPr>
          <w:ilvl w:val="0"/>
          <w:numId w:val="2"/>
        </w:numPr>
        <w:ind w:right="718" w:hanging="360"/>
      </w:pPr>
      <w:proofErr w:type="spellStart"/>
      <w:r>
        <w:t>Sferic</w:t>
      </w:r>
      <w:proofErr w:type="spellEnd"/>
      <w:r>
        <w:t xml:space="preserve"> Sirens will sound a 15 second blast. </w:t>
      </w:r>
    </w:p>
    <w:p w14:paraId="4C2C8FBA" w14:textId="77777777" w:rsidR="00FF7DB5" w:rsidRPr="003C488A" w:rsidRDefault="00FF7DB5" w:rsidP="00FF7DB5">
      <w:pPr>
        <w:numPr>
          <w:ilvl w:val="0"/>
          <w:numId w:val="2"/>
        </w:numPr>
        <w:ind w:right="718" w:hanging="360"/>
      </w:pPr>
      <w:r>
        <w:t>The strobe will start to flash.</w:t>
      </w:r>
    </w:p>
    <w:p w14:paraId="6492B254" w14:textId="77777777" w:rsidR="00FF7DB5" w:rsidRDefault="00FF7DB5" w:rsidP="00FF7DB5">
      <w:pPr>
        <w:numPr>
          <w:ilvl w:val="0"/>
          <w:numId w:val="2"/>
        </w:numPr>
        <w:ind w:right="718" w:hanging="360"/>
      </w:pPr>
      <w:r>
        <w:t>Anyone</w:t>
      </w:r>
      <w:r w:rsidRPr="003C488A">
        <w:t xml:space="preserve"> </w:t>
      </w:r>
      <w:r>
        <w:t>outside</w:t>
      </w:r>
      <w:r w:rsidRPr="003C488A">
        <w:t xml:space="preserve"> must find shelter and wait out the storm until the Mine SX Control Room Technicians issue a “Yellow Alert” or “All Clear” (green stage) announcement  </w:t>
      </w:r>
    </w:p>
    <w:p w14:paraId="6AD01F99" w14:textId="77777777" w:rsidR="00FF7DB5" w:rsidRDefault="00FF7DB5" w:rsidP="00FF7DB5">
      <w:pPr>
        <w:numPr>
          <w:ilvl w:val="0"/>
          <w:numId w:val="2"/>
        </w:numPr>
        <w:ind w:right="718" w:hanging="360"/>
      </w:pPr>
      <w:r w:rsidRPr="003C488A">
        <w:t>Shelter includes vehicles, equipment cabs, shops and buildings</w:t>
      </w:r>
      <w:r>
        <w:t>.</w:t>
      </w:r>
    </w:p>
    <w:p w14:paraId="4D591DAD" w14:textId="77777777" w:rsidR="00FF7DB5" w:rsidRPr="003C488A" w:rsidRDefault="00FF7DB5" w:rsidP="00FF7DB5">
      <w:pPr>
        <w:numPr>
          <w:ilvl w:val="1"/>
          <w:numId w:val="2"/>
        </w:numPr>
        <w:ind w:right="718" w:hanging="360"/>
      </w:pPr>
      <w:r>
        <w:t>Vehicles and equipment must have a fully enclosed cab to be considered shelter.</w:t>
      </w:r>
    </w:p>
    <w:p w14:paraId="6ED461AB" w14:textId="77777777" w:rsidR="00FF7DB5" w:rsidRDefault="00FF7DB5" w:rsidP="00FF7DB5">
      <w:pPr>
        <w:numPr>
          <w:ilvl w:val="0"/>
          <w:numId w:val="2"/>
        </w:numPr>
        <w:ind w:right="718" w:hanging="360"/>
      </w:pPr>
      <w:r w:rsidRPr="00C044C5">
        <w:t xml:space="preserve">You should not travel in the open if lightning is detected within </w:t>
      </w:r>
      <w:r>
        <w:t>6</w:t>
      </w:r>
      <w:r w:rsidRPr="00C044C5">
        <w:t xml:space="preserve"> miles.  </w:t>
      </w:r>
    </w:p>
    <w:p w14:paraId="64B3C592" w14:textId="77777777" w:rsidR="00FF7DB5" w:rsidRDefault="00FF7DB5" w:rsidP="00FF7DB5">
      <w:pPr>
        <w:numPr>
          <w:ilvl w:val="1"/>
          <w:numId w:val="2"/>
        </w:numPr>
        <w:ind w:right="718" w:hanging="360"/>
      </w:pPr>
      <w:r w:rsidRPr="00C044C5">
        <w:t xml:space="preserve">Minimal travel between vehicles and buildings or between one building to another building may occur using cautious judgement in determining if there is nearby lightning activity.  </w:t>
      </w:r>
    </w:p>
    <w:p w14:paraId="5FAF53F8" w14:textId="77777777" w:rsidR="00FF7DB5" w:rsidRDefault="00FF7DB5" w:rsidP="00FF7DB5">
      <w:pPr>
        <w:numPr>
          <w:ilvl w:val="1"/>
          <w:numId w:val="2"/>
        </w:numPr>
        <w:ind w:right="718" w:hanging="360"/>
      </w:pPr>
      <w:r w:rsidRPr="00C044C5">
        <w:t xml:space="preserve">Generally, you should not travel in the open more than 100 feet if lightning is still detected within 10 miles.  </w:t>
      </w:r>
    </w:p>
    <w:p w14:paraId="64353A71" w14:textId="77777777" w:rsidR="00FF7DB5" w:rsidRDefault="00FF7DB5" w:rsidP="00FF7DB5">
      <w:pPr>
        <w:numPr>
          <w:ilvl w:val="2"/>
          <w:numId w:val="2"/>
        </w:numPr>
        <w:ind w:right="718" w:hanging="360"/>
      </w:pPr>
      <w:r w:rsidRPr="00C044C5">
        <w:t>For example, travel</w:t>
      </w:r>
      <w:r>
        <w:t xml:space="preserve"> </w:t>
      </w:r>
      <w:r w:rsidRPr="005165D8">
        <w:t>from the smelter buildings to the main employee parking lot is to too far for safe travel with lightning nearby.</w:t>
      </w:r>
    </w:p>
    <w:p w14:paraId="690FE9B9" w14:textId="77777777" w:rsidR="00FF7DB5" w:rsidRDefault="00FF7DB5" w:rsidP="00FF7DB5">
      <w:pPr>
        <w:pStyle w:val="ListParagraph"/>
        <w:numPr>
          <w:ilvl w:val="1"/>
          <w:numId w:val="2"/>
        </w:numPr>
      </w:pPr>
      <w:r w:rsidRPr="00255DAF">
        <w:t xml:space="preserve">Similarly, employees reporting to work should remain in their vehicles during a Red Alert until it is obvious the lightning is no longer nearby (greater than 10 miles away).  Contact your supervisor if in doubt. </w:t>
      </w:r>
    </w:p>
    <w:p w14:paraId="228654E5" w14:textId="77777777" w:rsidR="00FF7DB5" w:rsidRDefault="00FF7DB5" w:rsidP="00FF7DB5">
      <w:pPr>
        <w:spacing w:after="0" w:line="259" w:lineRule="auto"/>
        <w:ind w:left="0" w:firstLine="0"/>
        <w:jc w:val="left"/>
      </w:pPr>
      <w:r>
        <w:rPr>
          <w:b/>
          <w:sz w:val="24"/>
        </w:rPr>
        <w:t xml:space="preserve"> </w:t>
      </w:r>
    </w:p>
    <w:p w14:paraId="1673A43E" w14:textId="77777777" w:rsidR="00FF7DB5" w:rsidRPr="0099442B" w:rsidRDefault="00FF7DB5" w:rsidP="00FF7DB5">
      <w:pPr>
        <w:numPr>
          <w:ilvl w:val="0"/>
          <w:numId w:val="7"/>
        </w:numPr>
        <w:ind w:right="718" w:hanging="360"/>
      </w:pPr>
      <w:bookmarkStart w:id="2" w:name="_Hlk77923115"/>
      <w:r w:rsidRPr="0099442B">
        <w:t>Once the Red Alert is cleared</w:t>
      </w:r>
      <w:r>
        <w:t xml:space="preserve"> or reduced to Yellow Alert</w:t>
      </w:r>
      <w:r w:rsidRPr="0099442B">
        <w:t xml:space="preserve"> the Main Gate/Dispatch will </w:t>
      </w:r>
      <w:r>
        <w:t xml:space="preserve">notify personnel via radio and </w:t>
      </w:r>
      <w:r w:rsidRPr="0099442B">
        <w:t xml:space="preserve">turn the tone off. </w:t>
      </w:r>
    </w:p>
    <w:bookmarkEnd w:id="2"/>
    <w:p w14:paraId="6D70AA33" w14:textId="77777777" w:rsidR="00FF7DB5" w:rsidRDefault="00FF7DB5" w:rsidP="00FF7DB5">
      <w:pPr>
        <w:numPr>
          <w:ilvl w:val="1"/>
          <w:numId w:val="7"/>
        </w:numPr>
        <w:ind w:right="718" w:hanging="360"/>
      </w:pPr>
      <w:r>
        <w:t>The Control Rooms will announce status over the radio and Gai-</w:t>
      </w:r>
      <w:proofErr w:type="spellStart"/>
      <w:r>
        <w:t>tronics</w:t>
      </w:r>
      <w:proofErr w:type="spellEnd"/>
      <w:r>
        <w:t xml:space="preserve"> </w:t>
      </w:r>
    </w:p>
    <w:p w14:paraId="163E51E7" w14:textId="77777777" w:rsidR="00FF7DB5" w:rsidRDefault="00FF7DB5" w:rsidP="00FF7DB5">
      <w:pPr>
        <w:numPr>
          <w:ilvl w:val="1"/>
          <w:numId w:val="7"/>
        </w:numPr>
        <w:ind w:right="718" w:hanging="360"/>
      </w:pPr>
      <w:r>
        <w:t xml:space="preserve">The </w:t>
      </w:r>
      <w:proofErr w:type="spellStart"/>
      <w:r>
        <w:t>Sferic</w:t>
      </w:r>
      <w:proofErr w:type="spellEnd"/>
      <w:r>
        <w:t xml:space="preserve"> Sirens will sound three 5 second blasts and the strobes will shut off.</w:t>
      </w:r>
    </w:p>
    <w:p w14:paraId="6FD8C9A1" w14:textId="77777777" w:rsidR="00FF7DB5" w:rsidRDefault="00FF7DB5" w:rsidP="00FF7DB5">
      <w:pPr>
        <w:spacing w:after="0" w:line="259" w:lineRule="auto"/>
        <w:ind w:left="0" w:right="718" w:firstLine="0"/>
        <w:jc w:val="left"/>
      </w:pPr>
    </w:p>
    <w:p w14:paraId="6ABC26F6" w14:textId="77777777" w:rsidR="00FF7DB5" w:rsidRDefault="00FF7DB5" w:rsidP="00FF7DB5">
      <w:pPr>
        <w:spacing w:after="23" w:line="234" w:lineRule="auto"/>
        <w:ind w:left="720" w:right="310" w:firstLine="0"/>
        <w:jc w:val="left"/>
      </w:pPr>
      <w:r w:rsidRPr="2A3FB13E">
        <w:rPr>
          <w:b/>
          <w:bCs/>
        </w:rPr>
        <w:t xml:space="preserve">NOTE:  Miami employees desiring Red Alert notification via e-mail can do so by entering a Help Desk ticket for MIS to complete.  Miami employees and contractor supervisors desiring Red Alert notification via text messaging can do so by contacting the </w:t>
      </w:r>
      <w:r>
        <w:rPr>
          <w:b/>
          <w:bCs/>
        </w:rPr>
        <w:t>Health and Safety department</w:t>
      </w:r>
      <w:r w:rsidRPr="2A3FB13E">
        <w:rPr>
          <w:b/>
          <w:bCs/>
        </w:rPr>
        <w:t>.</w:t>
      </w:r>
      <w:r w:rsidRPr="2A3FB13E">
        <w:rPr>
          <w:rFonts w:ascii="Calibri" w:eastAsia="Calibri" w:hAnsi="Calibri" w:cs="Calibri"/>
          <w:i/>
          <w:iCs/>
        </w:rPr>
        <w:t xml:space="preserve"> </w:t>
      </w:r>
    </w:p>
    <w:p w14:paraId="4F2FA6C6" w14:textId="77777777" w:rsidR="00FF7DB5" w:rsidRDefault="00FF7DB5" w:rsidP="00FF7DB5">
      <w:pPr>
        <w:spacing w:after="0" w:line="259" w:lineRule="auto"/>
        <w:ind w:left="0" w:firstLine="0"/>
        <w:jc w:val="left"/>
      </w:pPr>
      <w:r>
        <w:rPr>
          <w:b/>
          <w:sz w:val="24"/>
        </w:rPr>
        <w:t xml:space="preserve"> </w:t>
      </w:r>
    </w:p>
    <w:p w14:paraId="721DD9FC" w14:textId="77777777" w:rsidR="00FF7DB5" w:rsidRDefault="00FF7DB5" w:rsidP="00FF7DB5">
      <w:pPr>
        <w:spacing w:after="0" w:line="259" w:lineRule="auto"/>
        <w:ind w:left="0" w:right="1688" w:firstLine="0"/>
        <w:jc w:val="right"/>
      </w:pPr>
      <w:r>
        <w:rPr>
          <w:noProof/>
        </w:rPr>
        <w:drawing>
          <wp:inline distT="0" distB="0" distL="0" distR="0" wp14:anchorId="418FE0FA" wp14:editId="47B6A69E">
            <wp:extent cx="4897854" cy="1989786"/>
            <wp:effectExtent l="0" t="0" r="0" b="0"/>
            <wp:docPr id="4202" name="Picture 4202"/>
            <wp:cNvGraphicFramePr/>
            <a:graphic xmlns:a="http://schemas.openxmlformats.org/drawingml/2006/main">
              <a:graphicData uri="http://schemas.openxmlformats.org/drawingml/2006/picture">
                <pic:pic xmlns:pic="http://schemas.openxmlformats.org/drawingml/2006/picture">
                  <pic:nvPicPr>
                    <pic:cNvPr id="4202" name="Picture 4202"/>
                    <pic:cNvPicPr/>
                  </pic:nvPicPr>
                  <pic:blipFill>
                    <a:blip r:embed="rId13"/>
                    <a:stretch>
                      <a:fillRect/>
                    </a:stretch>
                  </pic:blipFill>
                  <pic:spPr>
                    <a:xfrm>
                      <a:off x="0" y="0"/>
                      <a:ext cx="5006685" cy="2033999"/>
                    </a:xfrm>
                    <a:prstGeom prst="rect">
                      <a:avLst/>
                    </a:prstGeom>
                  </pic:spPr>
                </pic:pic>
              </a:graphicData>
            </a:graphic>
          </wp:inline>
        </w:drawing>
      </w:r>
      <w:r>
        <w:t xml:space="preserve"> </w:t>
      </w:r>
    </w:p>
    <w:p w14:paraId="7E409380" w14:textId="77777777" w:rsidR="00FF7DB5" w:rsidRDefault="00FF7DB5" w:rsidP="00FF7DB5">
      <w:pPr>
        <w:spacing w:after="0" w:line="259" w:lineRule="auto"/>
        <w:ind w:left="0" w:right="668" w:firstLine="0"/>
        <w:jc w:val="center"/>
      </w:pPr>
      <w:r>
        <w:t xml:space="preserve"> </w:t>
      </w:r>
    </w:p>
    <w:p w14:paraId="0E67988E" w14:textId="77777777" w:rsidR="00FF7DB5" w:rsidRDefault="00FF7DB5" w:rsidP="00FF7DB5">
      <w:pPr>
        <w:spacing w:after="16" w:line="259" w:lineRule="auto"/>
        <w:ind w:left="0" w:right="668" w:firstLine="0"/>
        <w:jc w:val="center"/>
      </w:pPr>
      <w:r>
        <w:t xml:space="preserve"> </w:t>
      </w:r>
    </w:p>
    <w:p w14:paraId="463B6B39" w14:textId="77777777" w:rsidR="00FF6056" w:rsidRPr="009628B8" w:rsidRDefault="0038658B" w:rsidP="009628B8">
      <w:r w:rsidRPr="009628B8">
        <w:t xml:space="preserve"> </w:t>
      </w:r>
    </w:p>
    <w:sectPr w:rsidR="00FF6056" w:rsidRPr="009628B8" w:rsidSect="00FF7DB5">
      <w:footerReference w:type="even" r:id="rId14"/>
      <w:footerReference w:type="default" r:id="rId15"/>
      <w:footerReference w:type="first" r:id="rId16"/>
      <w:pgSz w:w="12240" w:h="15840"/>
      <w:pgMar w:top="994" w:right="706" w:bottom="43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06302" w14:textId="77777777" w:rsidR="00B618E4" w:rsidRDefault="00B618E4">
      <w:pPr>
        <w:spacing w:after="0" w:line="240" w:lineRule="auto"/>
      </w:pPr>
      <w:r>
        <w:separator/>
      </w:r>
    </w:p>
  </w:endnote>
  <w:endnote w:type="continuationSeparator" w:id="0">
    <w:p w14:paraId="7F9E40F8" w14:textId="77777777" w:rsidR="00B618E4" w:rsidRDefault="00B618E4">
      <w:pPr>
        <w:spacing w:after="0" w:line="240" w:lineRule="auto"/>
      </w:pPr>
      <w:r>
        <w:continuationSeparator/>
      </w:r>
    </w:p>
  </w:endnote>
  <w:endnote w:type="continuationNotice" w:id="1">
    <w:p w14:paraId="08A089AB" w14:textId="77777777" w:rsidR="00C30E9C" w:rsidRDefault="00C30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27455" w14:textId="77777777" w:rsidR="00FF6056" w:rsidRDefault="0038658B">
    <w:pPr>
      <w:spacing w:after="8" w:line="259" w:lineRule="auto"/>
      <w:ind w:left="0" w:firstLine="0"/>
      <w:jc w:val="left"/>
    </w:pPr>
    <w:r>
      <w:rPr>
        <w:rFonts w:ascii="Times New Roman" w:eastAsia="Times New Roman" w:hAnsi="Times New Roman" w:cs="Times New Roman"/>
        <w:sz w:val="20"/>
      </w:rPr>
      <w:t xml:space="preserve">_____________________________________________________________________________________________ </w:t>
    </w:r>
  </w:p>
  <w:p w14:paraId="46359F25" w14:textId="77777777" w:rsidR="00FF6056" w:rsidRDefault="0038658B">
    <w:pPr>
      <w:tabs>
        <w:tab w:val="center" w:pos="4321"/>
        <w:tab w:val="center" w:pos="7842"/>
      </w:tabs>
      <w:spacing w:after="0" w:line="259" w:lineRule="auto"/>
      <w:ind w:left="0" w:firstLine="0"/>
      <w:jc w:val="left"/>
    </w:pPr>
    <w:r>
      <w:rPr>
        <w:b/>
        <w:i/>
        <w:sz w:val="20"/>
      </w:rPr>
      <w:t xml:space="preserve"> </w:t>
    </w:r>
    <w:r>
      <w:rPr>
        <w:sz w:val="18"/>
      </w:rPr>
      <w:t>Miami</w:t>
    </w:r>
    <w:r>
      <w:rPr>
        <w:i/>
        <w:sz w:val="18"/>
      </w:rPr>
      <w:t xml:space="preserve"> Site Wide Lightning </w:t>
    </w:r>
    <w:r>
      <w:rPr>
        <w:rFonts w:ascii="Times New Roman" w:eastAsia="Times New Roman" w:hAnsi="Times New Roman" w:cs="Times New Roman"/>
        <w:sz w:val="20"/>
      </w:rPr>
      <w:t>Procedure.docx</w:t>
    </w:r>
    <w:r>
      <w:rPr>
        <w:i/>
        <w:sz w:val="18"/>
      </w:rPr>
      <w:t xml:space="preserve"> </w:t>
    </w:r>
    <w:r>
      <w:rPr>
        <w:i/>
        <w:sz w:val="18"/>
      </w:rPr>
      <w:tab/>
      <w:t xml:space="preserve"> </w:t>
    </w:r>
    <w:r>
      <w:rPr>
        <w:i/>
        <w:sz w:val="18"/>
      </w:rPr>
      <w:tab/>
    </w:r>
    <w:r>
      <w:rPr>
        <w:sz w:val="18"/>
      </w:rPr>
      <w:t>Revised 09/24/2014</w:t>
    </w:r>
    <w:r>
      <w:rPr>
        <w:i/>
        <w:sz w:val="18"/>
      </w:rPr>
      <w:t xml:space="preserve"> </w:t>
    </w:r>
  </w:p>
  <w:p w14:paraId="1227261C" w14:textId="77777777" w:rsidR="00FF6056" w:rsidRDefault="0038658B">
    <w:pPr>
      <w:spacing w:after="0" w:line="259" w:lineRule="auto"/>
      <w:ind w:left="0" w:firstLine="0"/>
      <w:jc w:val="left"/>
    </w:pPr>
    <w:r>
      <w:rPr>
        <w:i/>
        <w:sz w:val="18"/>
      </w:rPr>
      <w:t xml:space="preserve"> </w:t>
    </w:r>
  </w:p>
  <w:p w14:paraId="02EDC795" w14:textId="77777777" w:rsidR="00FF6056" w:rsidRDefault="0038658B">
    <w:pPr>
      <w:spacing w:after="0" w:line="259" w:lineRule="auto"/>
      <w:ind w:left="0" w:firstLine="0"/>
      <w:jc w:val="left"/>
    </w:pPr>
    <w:r>
      <w:rPr>
        <w:i/>
        <w:sz w:val="18"/>
      </w:rPr>
      <w:t xml:space="preserve">Intranet posted document is the controlled copy; verify printed copy is current prior to use     </w:t>
    </w:r>
    <w:r>
      <w:rPr>
        <w:b/>
        <w:sz w:val="18"/>
      </w:rPr>
      <w:t xml:space="preserve">Page </w:t>
    </w:r>
    <w:r>
      <w:fldChar w:fldCharType="begin"/>
    </w:r>
    <w:r>
      <w:instrText xml:space="preserve"> PAGE   \* MERGEFORMAT </w:instrText>
    </w:r>
    <w:r>
      <w:fldChar w:fldCharType="separate"/>
    </w:r>
    <w:r>
      <w:rPr>
        <w:b/>
        <w:sz w:val="18"/>
      </w:rPr>
      <w:t>2</w:t>
    </w:r>
    <w:r>
      <w:rPr>
        <w:b/>
        <w:sz w:val="18"/>
      </w:rPr>
      <w:fldChar w:fldCharType="end"/>
    </w:r>
    <w:r>
      <w:rPr>
        <w:b/>
        <w:sz w:val="18"/>
      </w:rPr>
      <w:t xml:space="preserve"> of </w:t>
    </w:r>
    <w:fldSimple w:instr="NUMPAGES   \* MERGEFORMAT">
      <w:r w:rsidR="0064617A" w:rsidRPr="0064617A">
        <w:rPr>
          <w:b/>
          <w:noProof/>
          <w:sz w:val="18"/>
        </w:rPr>
        <w:t>7</w:t>
      </w:r>
    </w:fldSimple>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C2F20" w14:textId="77777777" w:rsidR="00FF6056" w:rsidRDefault="0038658B">
    <w:pPr>
      <w:spacing w:after="8" w:line="259" w:lineRule="auto"/>
      <w:ind w:left="0" w:firstLine="0"/>
      <w:jc w:val="left"/>
    </w:pPr>
    <w:r>
      <w:rPr>
        <w:rFonts w:ascii="Times New Roman" w:eastAsia="Times New Roman" w:hAnsi="Times New Roman" w:cs="Times New Roman"/>
        <w:sz w:val="20"/>
      </w:rPr>
      <w:t xml:space="preserve">_____________________________________________________________________________________________ </w:t>
    </w:r>
  </w:p>
  <w:p w14:paraId="6048DAC8" w14:textId="58FFC119" w:rsidR="00FF6056" w:rsidRDefault="0038658B">
    <w:pPr>
      <w:tabs>
        <w:tab w:val="center" w:pos="4321"/>
        <w:tab w:val="center" w:pos="7842"/>
      </w:tabs>
      <w:spacing w:after="0" w:line="259" w:lineRule="auto"/>
      <w:ind w:left="0" w:firstLine="0"/>
      <w:jc w:val="left"/>
    </w:pPr>
    <w:r>
      <w:rPr>
        <w:b/>
        <w:i/>
        <w:sz w:val="20"/>
      </w:rPr>
      <w:t xml:space="preserve"> </w:t>
    </w:r>
    <w:r>
      <w:rPr>
        <w:sz w:val="18"/>
      </w:rPr>
      <w:t>Miami</w:t>
    </w:r>
    <w:r>
      <w:rPr>
        <w:i/>
        <w:sz w:val="18"/>
      </w:rPr>
      <w:t xml:space="preserve"> Site Wide Lightning </w:t>
    </w:r>
    <w:r>
      <w:rPr>
        <w:rFonts w:ascii="Times New Roman" w:eastAsia="Times New Roman" w:hAnsi="Times New Roman" w:cs="Times New Roman"/>
        <w:sz w:val="20"/>
      </w:rPr>
      <w:t>Procedure.docx</w:t>
    </w:r>
    <w:r>
      <w:rPr>
        <w:i/>
        <w:sz w:val="18"/>
      </w:rPr>
      <w:t xml:space="preserve"> </w:t>
    </w:r>
    <w:r>
      <w:rPr>
        <w:i/>
        <w:sz w:val="18"/>
      </w:rPr>
      <w:tab/>
      <w:t xml:space="preserve"> </w:t>
    </w:r>
    <w:r>
      <w:rPr>
        <w:i/>
        <w:sz w:val="18"/>
      </w:rPr>
      <w:tab/>
    </w:r>
    <w:r w:rsidR="004A0AD3">
      <w:rPr>
        <w:sz w:val="18"/>
      </w:rPr>
      <w:t>Revised 0</w:t>
    </w:r>
    <w:r w:rsidR="00FF7DB5">
      <w:rPr>
        <w:sz w:val="18"/>
      </w:rPr>
      <w:t>3</w:t>
    </w:r>
    <w:r w:rsidR="005008F2">
      <w:rPr>
        <w:sz w:val="18"/>
      </w:rPr>
      <w:t>/</w:t>
    </w:r>
    <w:r w:rsidR="00FF7DB5">
      <w:rPr>
        <w:sz w:val="18"/>
      </w:rPr>
      <w:t>25</w:t>
    </w:r>
    <w:r w:rsidR="005008F2">
      <w:rPr>
        <w:sz w:val="18"/>
      </w:rPr>
      <w:t>/20</w:t>
    </w:r>
    <w:r w:rsidR="00FF7DB5">
      <w:rPr>
        <w:sz w:val="18"/>
      </w:rPr>
      <w:t>24</w:t>
    </w:r>
    <w:r>
      <w:rPr>
        <w:i/>
        <w:sz w:val="18"/>
      </w:rPr>
      <w:t xml:space="preserve"> </w:t>
    </w:r>
  </w:p>
  <w:p w14:paraId="65FE03BE" w14:textId="77777777" w:rsidR="00FF6056" w:rsidRDefault="0038658B">
    <w:pPr>
      <w:spacing w:after="0" w:line="259" w:lineRule="auto"/>
      <w:ind w:left="0" w:firstLine="0"/>
      <w:jc w:val="left"/>
    </w:pPr>
    <w:r>
      <w:rPr>
        <w:i/>
        <w:sz w:val="18"/>
      </w:rPr>
      <w:t xml:space="preserve"> </w:t>
    </w:r>
  </w:p>
  <w:p w14:paraId="5CE28F1A" w14:textId="77777777" w:rsidR="00FF6056" w:rsidRDefault="0038658B">
    <w:pPr>
      <w:spacing w:after="0" w:line="259" w:lineRule="auto"/>
      <w:ind w:left="0" w:firstLine="0"/>
      <w:jc w:val="left"/>
    </w:pPr>
    <w:r>
      <w:rPr>
        <w:i/>
        <w:sz w:val="18"/>
      </w:rPr>
      <w:t xml:space="preserve">Intranet posted document is the controlled copy; verify printed copy is current prior to use     </w:t>
    </w:r>
    <w:r>
      <w:rPr>
        <w:b/>
        <w:sz w:val="18"/>
      </w:rPr>
      <w:t xml:space="preserve">Page </w:t>
    </w:r>
    <w:r>
      <w:fldChar w:fldCharType="begin"/>
    </w:r>
    <w:r>
      <w:instrText xml:space="preserve"> PAGE   \* MERGEFORMAT </w:instrText>
    </w:r>
    <w:r>
      <w:fldChar w:fldCharType="separate"/>
    </w:r>
    <w:r w:rsidR="00257124" w:rsidRPr="00257124">
      <w:rPr>
        <w:b/>
        <w:noProof/>
        <w:sz w:val="18"/>
      </w:rPr>
      <w:t>6</w:t>
    </w:r>
    <w:r>
      <w:rPr>
        <w:b/>
        <w:sz w:val="18"/>
      </w:rPr>
      <w:fldChar w:fldCharType="end"/>
    </w:r>
    <w:r>
      <w:rPr>
        <w:b/>
        <w:sz w:val="18"/>
      </w:rPr>
      <w:t xml:space="preserve"> of </w:t>
    </w:r>
    <w:fldSimple w:instr="NUMPAGES   \* MERGEFORMAT">
      <w:r w:rsidR="00257124" w:rsidRPr="00257124">
        <w:rPr>
          <w:b/>
          <w:noProof/>
          <w:sz w:val="18"/>
        </w:rPr>
        <w:t>8</w:t>
      </w:r>
    </w:fldSimple>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70C2D" w14:textId="77777777" w:rsidR="00FF7DB5" w:rsidRDefault="00FF7DB5" w:rsidP="00FF7DB5">
    <w:pPr>
      <w:tabs>
        <w:tab w:val="center" w:pos="4321"/>
        <w:tab w:val="center" w:pos="7842"/>
      </w:tabs>
      <w:spacing w:after="0" w:line="259" w:lineRule="auto"/>
      <w:ind w:left="0" w:firstLine="0"/>
      <w:jc w:val="left"/>
    </w:pPr>
    <w:r>
      <w:rPr>
        <w:sz w:val="18"/>
      </w:rPr>
      <w:t>Miami</w:t>
    </w:r>
    <w:r w:rsidRPr="00FF7DB5">
      <w:rPr>
        <w:sz w:val="18"/>
      </w:rPr>
      <w:t xml:space="preserve"> Site Wide Lightning Procedure.docx </w:t>
    </w:r>
    <w:r w:rsidRPr="00FF7DB5">
      <w:rPr>
        <w:sz w:val="18"/>
      </w:rPr>
      <w:tab/>
      <w:t xml:space="preserve"> </w:t>
    </w:r>
    <w:r w:rsidRPr="00FF7DB5">
      <w:rPr>
        <w:sz w:val="18"/>
      </w:rPr>
      <w:tab/>
    </w:r>
    <w:r>
      <w:rPr>
        <w:sz w:val="18"/>
      </w:rPr>
      <w:t>Revised 03/25/2024</w:t>
    </w:r>
    <w:r>
      <w:rPr>
        <w:i/>
        <w:sz w:val="18"/>
      </w:rPr>
      <w:t xml:space="preserve"> </w:t>
    </w:r>
  </w:p>
  <w:p w14:paraId="4F58680D" w14:textId="77777777" w:rsidR="00FF6056" w:rsidRDefault="00FF605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4B4AF" w14:textId="77777777" w:rsidR="00B618E4" w:rsidRDefault="00B618E4">
      <w:pPr>
        <w:spacing w:after="0" w:line="240" w:lineRule="auto"/>
      </w:pPr>
      <w:r>
        <w:separator/>
      </w:r>
    </w:p>
  </w:footnote>
  <w:footnote w:type="continuationSeparator" w:id="0">
    <w:p w14:paraId="577900B6" w14:textId="77777777" w:rsidR="00B618E4" w:rsidRDefault="00B618E4">
      <w:pPr>
        <w:spacing w:after="0" w:line="240" w:lineRule="auto"/>
      </w:pPr>
      <w:r>
        <w:continuationSeparator/>
      </w:r>
    </w:p>
  </w:footnote>
  <w:footnote w:type="continuationNotice" w:id="1">
    <w:p w14:paraId="72DC6E35" w14:textId="77777777" w:rsidR="00C30E9C" w:rsidRDefault="00C30E9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BXx1PbEL" int2:invalidationBookmarkName="" int2:hashCode="27SDCgYwStWKe1" int2:id="Pu9TsmD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7E0C"/>
    <w:multiLevelType w:val="hybridMultilevel"/>
    <w:tmpl w:val="CC764EF4"/>
    <w:lvl w:ilvl="0" w:tplc="78DAD1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E043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D23B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1AFA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9ACF9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3EFC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B804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34703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846E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871701"/>
    <w:multiLevelType w:val="hybridMultilevel"/>
    <w:tmpl w:val="482057C8"/>
    <w:lvl w:ilvl="0" w:tplc="1C74F4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B49F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0221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A8E2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94CC4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148E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DAF54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E2AD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5060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9B3BE6"/>
    <w:multiLevelType w:val="hybridMultilevel"/>
    <w:tmpl w:val="6E4E10D4"/>
    <w:lvl w:ilvl="0" w:tplc="F0BC21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8CC43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1C8F1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1806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2285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DAAFC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E4CC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34F46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06C7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65191A"/>
    <w:multiLevelType w:val="hybridMultilevel"/>
    <w:tmpl w:val="681C9A60"/>
    <w:lvl w:ilvl="0" w:tplc="F594C2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4048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C440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E0D6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8C72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DC355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962D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67A9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0A622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A54D06"/>
    <w:multiLevelType w:val="hybridMultilevel"/>
    <w:tmpl w:val="2BF49E78"/>
    <w:lvl w:ilvl="0" w:tplc="EB76AF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E22E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9057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4E0C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8002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AE9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F679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4818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A68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B26A60"/>
    <w:multiLevelType w:val="hybridMultilevel"/>
    <w:tmpl w:val="4482C410"/>
    <w:lvl w:ilvl="0" w:tplc="17A20E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921F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E623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BA35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2EFA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14B2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2C3D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0EA5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A4D1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0D11DE"/>
    <w:multiLevelType w:val="hybridMultilevel"/>
    <w:tmpl w:val="5D48F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60776"/>
    <w:multiLevelType w:val="hybridMultilevel"/>
    <w:tmpl w:val="D24C3D86"/>
    <w:lvl w:ilvl="0" w:tplc="9370C46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6922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72FE8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2EB4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F461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E837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E8F3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B220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F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B9566E9"/>
    <w:multiLevelType w:val="hybridMultilevel"/>
    <w:tmpl w:val="86144588"/>
    <w:lvl w:ilvl="0" w:tplc="DF7421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06CB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AABF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A67F7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90713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2C342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1447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6C93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9A08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BE96720"/>
    <w:multiLevelType w:val="hybridMultilevel"/>
    <w:tmpl w:val="FCECB77E"/>
    <w:lvl w:ilvl="0" w:tplc="FF6A30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212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870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3E86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06EF2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140BF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54A4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1A07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CEF2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A03A98"/>
    <w:multiLevelType w:val="hybridMultilevel"/>
    <w:tmpl w:val="14EAB254"/>
    <w:lvl w:ilvl="0" w:tplc="B612584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10265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3A844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E25F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AAD6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94C6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FCCD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47A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BCDD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4826588"/>
    <w:multiLevelType w:val="hybridMultilevel"/>
    <w:tmpl w:val="8ACC15C8"/>
    <w:lvl w:ilvl="0" w:tplc="244AA98A">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C30E87"/>
    <w:multiLevelType w:val="hybridMultilevel"/>
    <w:tmpl w:val="17986F84"/>
    <w:lvl w:ilvl="0" w:tplc="A0AEE36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56A8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305C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D4A2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0276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9892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4465D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3A6E1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289D1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E7008D"/>
    <w:multiLevelType w:val="hybridMultilevel"/>
    <w:tmpl w:val="7FF2F52C"/>
    <w:lvl w:ilvl="0" w:tplc="4AC26D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B44B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2B1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363D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3A924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1C1F7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96F4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A00CA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96C03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725689A"/>
    <w:multiLevelType w:val="hybridMultilevel"/>
    <w:tmpl w:val="3CAC22F0"/>
    <w:lvl w:ilvl="0" w:tplc="BD7CC17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263D4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9442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F244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64777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8CB08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2CD08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7C52A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2EC60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652A69"/>
    <w:multiLevelType w:val="hybridMultilevel"/>
    <w:tmpl w:val="5E8E052A"/>
    <w:lvl w:ilvl="0" w:tplc="94FC0A0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4879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383A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3660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0119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E04E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040A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564E2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BCA2C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D793B46"/>
    <w:multiLevelType w:val="hybridMultilevel"/>
    <w:tmpl w:val="46E87FF2"/>
    <w:lvl w:ilvl="0" w:tplc="E83617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C66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BCDC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B6C3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C5E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3E54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6A56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16651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4ED5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3932E8A"/>
    <w:multiLevelType w:val="hybridMultilevel"/>
    <w:tmpl w:val="258CDDB0"/>
    <w:lvl w:ilvl="0" w:tplc="244AA98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98DF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006F2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207C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36446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2088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D044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7622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D886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CB90BB5"/>
    <w:multiLevelType w:val="hybridMultilevel"/>
    <w:tmpl w:val="A00098BC"/>
    <w:lvl w:ilvl="0" w:tplc="E7C2A56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32A0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A6791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8041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06B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ACF33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322F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BC8C9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A05D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98049759">
    <w:abstractNumId w:val="17"/>
  </w:num>
  <w:num w:numId="2" w16cid:durableId="460542000">
    <w:abstractNumId w:val="1"/>
  </w:num>
  <w:num w:numId="3" w16cid:durableId="1491823048">
    <w:abstractNumId w:val="15"/>
  </w:num>
  <w:num w:numId="4" w16cid:durableId="2129346682">
    <w:abstractNumId w:val="5"/>
  </w:num>
  <w:num w:numId="5" w16cid:durableId="1393191808">
    <w:abstractNumId w:val="2"/>
  </w:num>
  <w:num w:numId="6" w16cid:durableId="1832479457">
    <w:abstractNumId w:val="7"/>
  </w:num>
  <w:num w:numId="7" w16cid:durableId="2117869556">
    <w:abstractNumId w:val="13"/>
  </w:num>
  <w:num w:numId="8" w16cid:durableId="434834081">
    <w:abstractNumId w:val="12"/>
  </w:num>
  <w:num w:numId="9" w16cid:durableId="1085568802">
    <w:abstractNumId w:val="9"/>
  </w:num>
  <w:num w:numId="10" w16cid:durableId="259683455">
    <w:abstractNumId w:val="8"/>
  </w:num>
  <w:num w:numId="11" w16cid:durableId="626279180">
    <w:abstractNumId w:val="4"/>
  </w:num>
  <w:num w:numId="12" w16cid:durableId="1520193050">
    <w:abstractNumId w:val="3"/>
  </w:num>
  <w:num w:numId="13" w16cid:durableId="820464417">
    <w:abstractNumId w:val="18"/>
  </w:num>
  <w:num w:numId="14" w16cid:durableId="1283267648">
    <w:abstractNumId w:val="0"/>
  </w:num>
  <w:num w:numId="15" w16cid:durableId="2068910704">
    <w:abstractNumId w:val="16"/>
  </w:num>
  <w:num w:numId="16" w16cid:durableId="1086734044">
    <w:abstractNumId w:val="10"/>
  </w:num>
  <w:num w:numId="17" w16cid:durableId="2060203910">
    <w:abstractNumId w:val="14"/>
  </w:num>
  <w:num w:numId="18" w16cid:durableId="146823215">
    <w:abstractNumId w:val="6"/>
  </w:num>
  <w:num w:numId="19" w16cid:durableId="18821287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7C8D76"/>
    <w:rsid w:val="00045BBF"/>
    <w:rsid w:val="00075545"/>
    <w:rsid w:val="000D787B"/>
    <w:rsid w:val="00131E76"/>
    <w:rsid w:val="00167F08"/>
    <w:rsid w:val="001907BA"/>
    <w:rsid w:val="001A1D5F"/>
    <w:rsid w:val="001B5477"/>
    <w:rsid w:val="00224964"/>
    <w:rsid w:val="00257124"/>
    <w:rsid w:val="002640D2"/>
    <w:rsid w:val="00295EFE"/>
    <w:rsid w:val="002D0A45"/>
    <w:rsid w:val="00321857"/>
    <w:rsid w:val="00326C2C"/>
    <w:rsid w:val="0034471F"/>
    <w:rsid w:val="003608A4"/>
    <w:rsid w:val="0038658B"/>
    <w:rsid w:val="00392881"/>
    <w:rsid w:val="003B29B0"/>
    <w:rsid w:val="003C53DF"/>
    <w:rsid w:val="003D218C"/>
    <w:rsid w:val="003E2646"/>
    <w:rsid w:val="0041063E"/>
    <w:rsid w:val="00444B54"/>
    <w:rsid w:val="00447D01"/>
    <w:rsid w:val="0045173D"/>
    <w:rsid w:val="00476C29"/>
    <w:rsid w:val="00491A22"/>
    <w:rsid w:val="004A0AD3"/>
    <w:rsid w:val="004E0B9D"/>
    <w:rsid w:val="005008F2"/>
    <w:rsid w:val="005019A3"/>
    <w:rsid w:val="00504CB7"/>
    <w:rsid w:val="0050663C"/>
    <w:rsid w:val="00523D3B"/>
    <w:rsid w:val="00532800"/>
    <w:rsid w:val="005366DC"/>
    <w:rsid w:val="00562C44"/>
    <w:rsid w:val="005834DF"/>
    <w:rsid w:val="005D4FBC"/>
    <w:rsid w:val="0064617A"/>
    <w:rsid w:val="00651475"/>
    <w:rsid w:val="0068268E"/>
    <w:rsid w:val="006B4AE1"/>
    <w:rsid w:val="006C05C8"/>
    <w:rsid w:val="006C29FB"/>
    <w:rsid w:val="006C7216"/>
    <w:rsid w:val="00741C33"/>
    <w:rsid w:val="00773920"/>
    <w:rsid w:val="007820EA"/>
    <w:rsid w:val="00784EF7"/>
    <w:rsid w:val="007856D0"/>
    <w:rsid w:val="007F09A5"/>
    <w:rsid w:val="0084319E"/>
    <w:rsid w:val="008560BA"/>
    <w:rsid w:val="00880F9D"/>
    <w:rsid w:val="008852C4"/>
    <w:rsid w:val="00891331"/>
    <w:rsid w:val="00894142"/>
    <w:rsid w:val="008966F1"/>
    <w:rsid w:val="008B7540"/>
    <w:rsid w:val="008E15E1"/>
    <w:rsid w:val="008E6CC0"/>
    <w:rsid w:val="009051E7"/>
    <w:rsid w:val="00922BEC"/>
    <w:rsid w:val="00925B47"/>
    <w:rsid w:val="00934C40"/>
    <w:rsid w:val="0093550C"/>
    <w:rsid w:val="00937972"/>
    <w:rsid w:val="009619EC"/>
    <w:rsid w:val="009628B8"/>
    <w:rsid w:val="009715A4"/>
    <w:rsid w:val="0098503F"/>
    <w:rsid w:val="009B13CB"/>
    <w:rsid w:val="009B3665"/>
    <w:rsid w:val="009D532F"/>
    <w:rsid w:val="009F58DB"/>
    <w:rsid w:val="00A6156C"/>
    <w:rsid w:val="00B04786"/>
    <w:rsid w:val="00B20AB2"/>
    <w:rsid w:val="00B21DCB"/>
    <w:rsid w:val="00B50A32"/>
    <w:rsid w:val="00B618E4"/>
    <w:rsid w:val="00B94965"/>
    <w:rsid w:val="00BF7F19"/>
    <w:rsid w:val="00C06A04"/>
    <w:rsid w:val="00C30E9C"/>
    <w:rsid w:val="00C60550"/>
    <w:rsid w:val="00C62FEB"/>
    <w:rsid w:val="00CA69FE"/>
    <w:rsid w:val="00CE306E"/>
    <w:rsid w:val="00CF1F12"/>
    <w:rsid w:val="00D02FE8"/>
    <w:rsid w:val="00D0446F"/>
    <w:rsid w:val="00D27453"/>
    <w:rsid w:val="00D60D25"/>
    <w:rsid w:val="00D927FE"/>
    <w:rsid w:val="00D97A94"/>
    <w:rsid w:val="00DA2A27"/>
    <w:rsid w:val="00DB195C"/>
    <w:rsid w:val="00DB4A00"/>
    <w:rsid w:val="00DC01BE"/>
    <w:rsid w:val="00DC1D8E"/>
    <w:rsid w:val="00E35795"/>
    <w:rsid w:val="00E4710E"/>
    <w:rsid w:val="00E5439C"/>
    <w:rsid w:val="00E5666B"/>
    <w:rsid w:val="00E75FDB"/>
    <w:rsid w:val="00E77287"/>
    <w:rsid w:val="00E84C7D"/>
    <w:rsid w:val="00E8577D"/>
    <w:rsid w:val="00E85E49"/>
    <w:rsid w:val="00E91C9A"/>
    <w:rsid w:val="00EF2D00"/>
    <w:rsid w:val="00F055A0"/>
    <w:rsid w:val="00F35E60"/>
    <w:rsid w:val="00F449BB"/>
    <w:rsid w:val="00FC6118"/>
    <w:rsid w:val="00FC643F"/>
    <w:rsid w:val="00FC76F8"/>
    <w:rsid w:val="00FF3F84"/>
    <w:rsid w:val="00FF40C6"/>
    <w:rsid w:val="00FF6056"/>
    <w:rsid w:val="00FF7DB5"/>
    <w:rsid w:val="0528410F"/>
    <w:rsid w:val="081E3BA6"/>
    <w:rsid w:val="1B573EFF"/>
    <w:rsid w:val="1C9EF0FC"/>
    <w:rsid w:val="2801895E"/>
    <w:rsid w:val="306932C4"/>
    <w:rsid w:val="3555A5AA"/>
    <w:rsid w:val="36077CB4"/>
    <w:rsid w:val="397C8D76"/>
    <w:rsid w:val="3D6EB71F"/>
    <w:rsid w:val="475BA6E8"/>
    <w:rsid w:val="53921C82"/>
    <w:rsid w:val="5512CC48"/>
    <w:rsid w:val="563C67B0"/>
    <w:rsid w:val="5E06A452"/>
    <w:rsid w:val="703F7C2B"/>
    <w:rsid w:val="7067E539"/>
    <w:rsid w:val="70F2F54E"/>
    <w:rsid w:val="737CB9F6"/>
    <w:rsid w:val="7D7CB2E9"/>
    <w:rsid w:val="7DA716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354798"/>
  <w15:docId w15:val="{96843B8F-0076-48FF-A90D-D2E2022D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735"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37"/>
      <w:ind w:left="10" w:right="3684"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37"/>
      <w:ind w:left="10" w:right="3684"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00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8F2"/>
    <w:rPr>
      <w:rFonts w:ascii="Arial" w:eastAsia="Arial" w:hAnsi="Arial" w:cs="Arial"/>
      <w:color w:val="000000"/>
    </w:rPr>
  </w:style>
  <w:style w:type="paragraph" w:styleId="BalloonText">
    <w:name w:val="Balloon Text"/>
    <w:basedOn w:val="Normal"/>
    <w:link w:val="BalloonTextChar"/>
    <w:uiPriority w:val="99"/>
    <w:semiHidden/>
    <w:unhideWhenUsed/>
    <w:rsid w:val="006461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17A"/>
    <w:rPr>
      <w:rFonts w:ascii="Segoe UI" w:eastAsia="Arial" w:hAnsi="Segoe UI" w:cs="Segoe UI"/>
      <w:color w:val="000000"/>
      <w:sz w:val="18"/>
      <w:szCs w:val="18"/>
    </w:rPr>
  </w:style>
  <w:style w:type="paragraph" w:styleId="ListParagraph">
    <w:name w:val="List Paragraph"/>
    <w:basedOn w:val="Normal"/>
    <w:uiPriority w:val="34"/>
    <w:qFormat/>
    <w:rsid w:val="00E91C9A"/>
    <w:pPr>
      <w:ind w:left="720"/>
      <w:contextualSpacing/>
    </w:pPr>
  </w:style>
  <w:style w:type="paragraph" w:styleId="Footer">
    <w:name w:val="footer"/>
    <w:basedOn w:val="Normal"/>
    <w:link w:val="FooterChar"/>
    <w:uiPriority w:val="99"/>
    <w:semiHidden/>
    <w:unhideWhenUsed/>
    <w:rsid w:val="00C30E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0E9C"/>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b7e16863-b940-4291-96f8-ad8461baff96" ContentTypeId="0x01010046829DE55437B147B48D1766376E3D6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M Document" ma:contentTypeID="0x01010046829DE55437B147B48D1766376E3D6B00990FAA0B09803543A95A8A9C9C08AFEA" ma:contentTypeVersion="13" ma:contentTypeDescription="Document Content Type" ma:contentTypeScope="" ma:versionID="d75fcc78961f5ce9a0430b0c80ce8f2f">
  <xsd:schema xmlns:xsd="http://www.w3.org/2001/XMLSchema" xmlns:xs="http://www.w3.org/2001/XMLSchema" xmlns:p="http://schemas.microsoft.com/office/2006/metadata/properties" xmlns:ns2="b5ba0a33-b247-4d4b-b9ae-c709af684fd3" xmlns:ns3="550542da-dcd0-47c3-967c-eb68b6548861" xmlns:ns4="5bc1de0f-4ca0-4fa2-a15e-05237646a9be" xmlns:ns5="ff19084a-b24c-4fcd-8bc3-62bb086bb94a" targetNamespace="http://schemas.microsoft.com/office/2006/metadata/properties" ma:root="true" ma:fieldsID="e12c3c918dc20629e33938e3d7f04e03" ns2:_="" ns3:_="" ns4:_="" ns5:_="">
    <xsd:import namespace="b5ba0a33-b247-4d4b-b9ae-c709af684fd3"/>
    <xsd:import namespace="550542da-dcd0-47c3-967c-eb68b6548861"/>
    <xsd:import namespace="5bc1de0f-4ca0-4fa2-a15e-05237646a9be"/>
    <xsd:import namespace="ff19084a-b24c-4fcd-8bc3-62bb086bb94a"/>
    <xsd:element name="properties">
      <xsd:complexType>
        <xsd:sequence>
          <xsd:element name="documentManagement">
            <xsd:complexType>
              <xsd:all>
                <xsd:element ref="ns2:TaxCatchAll" minOccurs="0"/>
                <xsd:element ref="ns2:TaxCatchAllLabel" minOccurs="0"/>
                <xsd:element ref="ns2:o79fb0eb13274969baa8945b2a62dcda" minOccurs="0"/>
                <xsd:element ref="ns2:FM_x0020_Ent_x0020_TaxonomyTaxHTField0" minOccurs="0"/>
                <xsd:element ref="ns2:FM_x0020_Doc_x0020_TypeTaxHTField0" minOccurs="0"/>
                <xsd:element ref="ns2:FM_x0020_DPT" minOccurs="0"/>
                <xsd:element ref="ns2:FM_x0020_LOC" minOccurs="0"/>
                <xsd:element ref="ns3:Year" minOccurs="0"/>
                <xsd:element ref="ns4:Plan_x0020_Type" minOccurs="0"/>
                <xsd:element ref="ns4:MediaServiceMetadata" minOccurs="0"/>
                <xsd:element ref="ns4:MediaServiceFastMetadata" minOccurs="0"/>
                <xsd:element ref="ns5:SharedWithUsers" minOccurs="0"/>
                <xsd:element ref="ns5:SharedWithDetails"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0a33-b247-4d4b-b9ae-c709af684fd3"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2e5f6014-1d76-4e30-9dd4-ebfadd0fcf78}" ma:internalName="TaxCatchAll" ma:showField="CatchAllData" ma:web="ff19084a-b24c-4fcd-8bc3-62bb086bb94a">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2e5f6014-1d76-4e30-9dd4-ebfadd0fcf78}" ma:internalName="TaxCatchAllLabel" ma:readOnly="true" ma:showField="CatchAllDataLabel" ma:web="ff19084a-b24c-4fcd-8bc3-62bb086bb94a">
      <xsd:complexType>
        <xsd:complexContent>
          <xsd:extension base="dms:MultiChoiceLookup">
            <xsd:sequence>
              <xsd:element name="Value" type="dms:Lookup" maxOccurs="unbounded" minOccurs="0" nillable="true"/>
            </xsd:sequence>
          </xsd:extension>
        </xsd:complexContent>
      </xsd:complexType>
    </xsd:element>
    <xsd:element name="o79fb0eb13274969baa8945b2a62dcda" ma:index="5" ma:taxonomy="true" ma:internalName="o79fb0eb13274969baa8945b2a62dcda" ma:taxonomyFieldName="FM_x0020_Retention_x0020_Category" ma:displayName="FM Retention Category" ma:readOnly="false" ma:default="4;#Health ＆ Safety - General|0dfe420d-17ff-45dc-a991-4ec628acd5ff" ma:fieldId="{879fb0eb-1327-4969-baa8-945b2a62dcda}" ma:sspId="b7e16863-b940-4291-96f8-ad8461baff96" ma:termSetId="3287f003-fa19-4de9-9d01-e5aef60515f6" ma:anchorId="00000000-0000-0000-0000-000000000000" ma:open="false" ma:isKeyword="false">
      <xsd:complexType>
        <xsd:sequence>
          <xsd:element ref="pc:Terms" minOccurs="0" maxOccurs="1"/>
        </xsd:sequence>
      </xsd:complexType>
    </xsd:element>
    <xsd:element name="FM_x0020_Ent_x0020_TaxonomyTaxHTField0" ma:index="7" nillable="true" ma:taxonomy="true" ma:internalName="FM_x0020_Ent_x0020_TaxonomyTaxHTField0" ma:taxonomyFieldName="FM_x0020_Ent_x0020_Taxonomy" ma:displayName="FM Business Process" ma:readOnly="false" ma:default="" ma:fieldId="{b40ec4b2-9645-411d-a03c-9e8ab0f1f2d4}" ma:sspId="b7e16863-b940-4291-96f8-ad8461baff96" ma:termSetId="3d1ce9c8-a01a-4b28-93f4-bc23cae590ff" ma:anchorId="00000000-0000-0000-0000-000000000000" ma:open="false" ma:isKeyword="false">
      <xsd:complexType>
        <xsd:sequence>
          <xsd:element ref="pc:Terms" minOccurs="0" maxOccurs="1"/>
        </xsd:sequence>
      </xsd:complexType>
    </xsd:element>
    <xsd:element name="FM_x0020_Doc_x0020_TypeTaxHTField0" ma:index="9" nillable="true" ma:taxonomy="true" ma:internalName="FM_x0020_Doc_x0020_TypeTaxHTField0" ma:taxonomyFieldName="FM_x0020_Doc_x0020_Type" ma:displayName="FM Doc Type" ma:readOnly="false" ma:default="" ma:fieldId="{bfb78ee2-975a-4f84-839c-ed91d42d4105}" ma:sspId="b7e16863-b940-4291-96f8-ad8461baff96" ma:termSetId="af82bb66-37d5-47da-967c-ea1eda9481cb" ma:anchorId="00000000-0000-0000-0000-000000000000" ma:open="false" ma:isKeyword="false">
      <xsd:complexType>
        <xsd:sequence>
          <xsd:element ref="pc:Terms" minOccurs="0" maxOccurs="1"/>
        </xsd:sequence>
      </xsd:complexType>
    </xsd:element>
    <xsd:element name="FM_x0020_DPT" ma:index="13" nillable="true" ma:displayName="FM DPT" ma:default="Health &amp; Safety" ma:description="This column is used to assign FMI Department" ma:format="Dropdown" ma:hidden="true" ma:internalName="FM_x0020_DPT" ma:readOnly="false">
      <xsd:simpleType>
        <xsd:restriction base="dms:Choice">
          <xsd:enumeration value="Accounts Payable"/>
          <xsd:enumeration value="Administration"/>
          <xsd:enumeration value="Climax Moly Company"/>
          <xsd:enumeration value="Communications"/>
          <xsd:enumeration value="Community / Administrative Services"/>
          <xsd:enumeration value="Community Relations/Social Resp"/>
          <xsd:enumeration value="Corporate Communications"/>
          <xsd:enumeration value="Custom Applications"/>
          <xsd:enumeration value="Environmental / Sustainable Development"/>
          <xsd:enumeration value="Exploration"/>
          <xsd:enumeration value="Exploration / Geology"/>
          <xsd:enumeration value="External Communications"/>
          <xsd:enumeration value="Finance"/>
          <xsd:enumeration value="Finance / Accounting / Tax"/>
          <xsd:enumeration value="Financial Shared Services"/>
          <xsd:enumeration value="FM Africa"/>
          <xsd:enumeration value="FM Americas"/>
          <xsd:enumeration value="FM Mining Company"/>
          <xsd:enumeration value="Global Supply Chain"/>
          <xsd:enumeration value="GSC/ Purchasing/ Warehousing"/>
          <xsd:enumeration value="Health &amp; Safety"/>
          <xsd:enumeration value="Human Resources"/>
          <xsd:enumeration value="Legal / Govt Relations"/>
          <xsd:enumeration value="MIS"/>
          <xsd:enumeration value="Operational Improvement"/>
          <xsd:enumeration value="Operations"/>
          <xsd:enumeration value="Operations Smelting"/>
          <xsd:enumeration value="Ops Maintenance"/>
          <xsd:enumeration value="Sales &amp; Marketing"/>
          <xsd:enumeration value="Security"/>
          <xsd:enumeration value="Senior Management (Corp)"/>
          <xsd:enumeration value="Strategic Planning"/>
        </xsd:restriction>
      </xsd:simpleType>
    </xsd:element>
    <xsd:element name="FM_x0020_LOC" ma:index="14" nillable="true" ma:displayName="FM LOC" ma:description="This column is used to assign Location" ma:format="Dropdown" ma:internalName="FM_x0020_LOC" ma:readOnly="false">
      <xsd:simpleType>
        <xsd:restriction base="dms:Choice">
          <xsd:enumeration value="Administrative &amp; Sales"/>
          <xsd:enumeration value="Africa"/>
          <xsd:enumeration value="Ajo"/>
          <xsd:enumeration value="Arequipa"/>
          <xsd:enumeration value="Asia Pacific"/>
          <xsd:enumeration value="Atlantic Copper (Huelva)"/>
          <xsd:enumeration value="Aurex"/>
          <xsd:enumeration value="Australia/Asia"/>
          <xsd:enumeration value="Bagdad"/>
          <xsd:enumeration value="Bayway"/>
          <xsd:enumeration value="Bisbee"/>
          <xsd:enumeration value="Cairns"/>
          <xsd:enumeration value="Candelaria"/>
          <xsd:enumeration value="Central Analytical Service Center"/>
          <xsd:enumeration value="Cerro Verde"/>
          <xsd:enumeration value="Chino"/>
          <xsd:enumeration value="Climax"/>
          <xsd:enumeration value="Climax Technology Center"/>
          <xsd:enumeration value="Cobre"/>
          <xsd:enumeration value="Colorado Data Center"/>
          <xsd:enumeration value="Cotton Center"/>
          <xsd:enumeration value="Data Center"/>
          <xsd:enumeration value="El Abra"/>
          <xsd:enumeration value="El Paso"/>
          <xsd:enumeration value="El Paso Refinery"/>
          <xsd:enumeration value="El Paso Rod"/>
          <xsd:enumeration value="Europe"/>
          <xsd:enumeration value="FMC"/>
          <xsd:enumeration value="Ft Madison"/>
          <xsd:enumeration value="Global"/>
          <xsd:enumeration value="Henderson"/>
          <xsd:enumeration value="Houston"/>
          <xsd:enumeration value="Huelva"/>
          <xsd:enumeration value="Jakarta"/>
          <xsd:enumeration value="Jerome"/>
          <xsd:enumeration value="Johannesburg"/>
          <xsd:enumeration value="Kinetics"/>
          <xsd:enumeration value="Kisanfu"/>
          <xsd:enumeration value="Kokkola"/>
          <xsd:enumeration value="Lafayette"/>
          <xsd:enumeration value="Lubumbashi"/>
          <xsd:enumeration value="Madrid"/>
          <xsd:enumeration value="Miami"/>
          <xsd:enumeration value="Miami Rod"/>
          <xsd:enumeration value="Miami Smelter"/>
          <xsd:enumeration value="Mine Training Institute"/>
          <xsd:enumeration value="Mining"/>
          <xsd:enumeration value="Morenci"/>
          <xsd:enumeration value="New Mexico"/>
          <xsd:enumeration value="NOLA"/>
          <xsd:enumeration value="North America"/>
          <xsd:enumeration value="Norwich"/>
          <xsd:enumeration value="Oil &amp; Gas"/>
          <xsd:enumeration value="Ojos del Salado"/>
          <xsd:enumeration value="Oro Valley"/>
          <xsd:enumeration value="Phoenix"/>
          <xsd:enumeration value="Processing"/>
          <xsd:enumeration value="PTFI"/>
          <xsd:enumeration value="Research &amp; Development"/>
          <xsd:enumeration value="Rotterdam"/>
          <xsd:enumeration value="Safford"/>
          <xsd:enumeration value="Safford Lab"/>
          <xsd:enumeration value="Safford Mine"/>
          <xsd:enumeration value="Sahuarita"/>
          <xsd:enumeration value="Sanchez"/>
          <xsd:enumeration value="Santiago Data Center"/>
          <xsd:enumeration value="Santiago"/>
          <xsd:enumeration value="Shanghai"/>
          <xsd:enumeration value="Sierrita"/>
          <xsd:enumeration value="Singapore"/>
          <xsd:enumeration value="South America"/>
          <xsd:enumeration value="Stowmarket"/>
          <xsd:enumeration value="Technology Center"/>
          <xsd:enumeration value="Tenke Fungurume"/>
          <xsd:enumeration value="Tohono"/>
          <xsd:enumeration value="Tokyo"/>
          <xsd:enumeration value="Tucson Office"/>
          <xsd:enumeration value="Twin Buttes"/>
          <xsd:enumeration value="Tyrone"/>
        </xsd:restriction>
      </xsd:simpleType>
    </xsd:element>
  </xsd:schema>
  <xsd:schema xmlns:xsd="http://www.w3.org/2001/XMLSchema" xmlns:xs="http://www.w3.org/2001/XMLSchema" xmlns:dms="http://schemas.microsoft.com/office/2006/documentManagement/types" xmlns:pc="http://schemas.microsoft.com/office/infopath/2007/PartnerControls" targetNamespace="550542da-dcd0-47c3-967c-eb68b6548861" elementFormDefault="qualified">
    <xsd:import namespace="http://schemas.microsoft.com/office/2006/documentManagement/types"/>
    <xsd:import namespace="http://schemas.microsoft.com/office/infopath/2007/PartnerControls"/>
    <xsd:element name="Year" ma:index="18" nillable="true" ma:displayName="Year" ma:format="Dropdown" ma:internalName="Year">
      <xsd:simpleType>
        <xsd:restriction base="dms:Choice">
          <xsd:enumeration value="2026"/>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schema>
  <xsd:schema xmlns:xsd="http://www.w3.org/2001/XMLSchema" xmlns:xs="http://www.w3.org/2001/XMLSchema" xmlns:dms="http://schemas.microsoft.com/office/2006/documentManagement/types" xmlns:pc="http://schemas.microsoft.com/office/infopath/2007/PartnerControls" targetNamespace="5bc1de0f-4ca0-4fa2-a15e-05237646a9be" elementFormDefault="qualified">
    <xsd:import namespace="http://schemas.microsoft.com/office/2006/documentManagement/types"/>
    <xsd:import namespace="http://schemas.microsoft.com/office/infopath/2007/PartnerControls"/>
    <xsd:element name="Plan_x0020_Type" ma:index="19" nillable="true" ma:displayName="Topic" ma:format="Dropdown" ma:internalName="Plan_x0020_Type">
      <xsd:simpleType>
        <xsd:restriction base="dms:Choice">
          <xsd:enumeration value="Forms/Permits"/>
          <xsd:enumeration value="Safe Production Plan"/>
          <xsd:enumeration value="Site Programs/Procedures"/>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19084a-b24c-4fcd-8bc3-62bb086bb94a"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M_x0020_DPT xmlns="b5ba0a33-b247-4d4b-b9ae-c709af684fd3">Health &amp; Safety</FM_x0020_DPT>
    <o79fb0eb13274969baa8945b2a62dcda xmlns="b5ba0a33-b247-4d4b-b9ae-c709af684fd3">
      <Terms xmlns="http://schemas.microsoft.com/office/infopath/2007/PartnerControls">
        <TermInfo xmlns="http://schemas.microsoft.com/office/infopath/2007/PartnerControls">
          <TermName xmlns="http://schemas.microsoft.com/office/infopath/2007/PartnerControls">Health ＆ Safety - General</TermName>
          <TermId xmlns="http://schemas.microsoft.com/office/infopath/2007/PartnerControls">0dfe420d-17ff-45dc-a991-4ec628acd5ff</TermId>
        </TermInfo>
      </Terms>
    </o79fb0eb13274969baa8945b2a62dcda>
    <FM_x0020_LOC xmlns="b5ba0a33-b247-4d4b-b9ae-c709af684fd3">Climax</FM_x0020_LOC>
    <TaxCatchAll xmlns="b5ba0a33-b247-4d4b-b9ae-c709af684fd3">
      <Value>6</Value>
      <Value>5</Value>
      <Value>4</Value>
    </TaxCatchAll>
    <FM_x0020_Ent_x0020_TaxonomyTaxHTField0 xmlns="b5ba0a33-b247-4d4b-b9ae-c709af684fd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fddb0a94-4ad4-4681-a955-6ed1ecdb2b6a</TermId>
        </TermInfo>
      </Terms>
    </FM_x0020_Ent_x0020_TaxonomyTaxHTField0>
    <FM_x0020_Doc_x0020_TypeTaxHTField0 xmlns="b5ba0a33-b247-4d4b-b9ae-c709af684fd3">
      <Terms xmlns="http://schemas.microsoft.com/office/infopath/2007/PartnerControls">
        <TermInfo xmlns="http://schemas.microsoft.com/office/infopath/2007/PartnerControls">
          <TermName xmlns="http://schemas.microsoft.com/office/infopath/2007/PartnerControls">Risk Management</TermName>
          <TermId xmlns="http://schemas.microsoft.com/office/infopath/2007/PartnerControls">ec9f40a1-7459-4b6b-ae52-42480eb17293</TermId>
        </TermInfo>
      </Terms>
    </FM_x0020_Doc_x0020_TypeTaxHTField0>
    <Year xmlns="550542da-dcd0-47c3-967c-eb68b6548861" xsi:nil="true"/>
    <Plan_x0020_Type xmlns="5bc1de0f-4ca0-4fa2-a15e-05237646a9be">Site Programs/Procedures</Plan_x0020_Type>
  </documentManagement>
</p:properties>
</file>

<file path=customXml/itemProps1.xml><?xml version="1.0" encoding="utf-8"?>
<ds:datastoreItem xmlns:ds="http://schemas.openxmlformats.org/officeDocument/2006/customXml" ds:itemID="{73E46F2F-B9A9-40C6-9F35-9DF5FF70754B}">
  <ds:schemaRefs>
    <ds:schemaRef ds:uri="Microsoft.SharePoint.Taxonomy.ContentTypeSync"/>
  </ds:schemaRefs>
</ds:datastoreItem>
</file>

<file path=customXml/itemProps2.xml><?xml version="1.0" encoding="utf-8"?>
<ds:datastoreItem xmlns:ds="http://schemas.openxmlformats.org/officeDocument/2006/customXml" ds:itemID="{0CBA0865-05CE-43A9-AC5D-DC25A0DB032A}">
  <ds:schemaRefs>
    <ds:schemaRef ds:uri="http://schemas.microsoft.com/sharepoint/v3/contenttype/forms"/>
  </ds:schemaRefs>
</ds:datastoreItem>
</file>

<file path=customXml/itemProps3.xml><?xml version="1.0" encoding="utf-8"?>
<ds:datastoreItem xmlns:ds="http://schemas.openxmlformats.org/officeDocument/2006/customXml" ds:itemID="{0DE7E334-C9D1-41A3-86D8-E1A845C5E460}"/>
</file>

<file path=customXml/itemProps4.xml><?xml version="1.0" encoding="utf-8"?>
<ds:datastoreItem xmlns:ds="http://schemas.openxmlformats.org/officeDocument/2006/customXml" ds:itemID="{149C06EF-0D58-427D-A003-FFF851D778ED}">
  <ds:schemaRefs>
    <ds:schemaRef ds:uri="http://schemas.microsoft.com/office/2006/metadata/properties"/>
    <ds:schemaRef ds:uri="b5ba0a33-b247-4d4b-b9ae-c709af684fd3"/>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ff19084a-b24c-4fcd-8bc3-62bb086bb94a"/>
    <ds:schemaRef ds:uri="http://purl.org/dc/dcmitype/"/>
    <ds:schemaRef ds:uri="5bc1de0f-4ca0-4fa2-a15e-05237646a9be"/>
    <ds:schemaRef ds:uri="550542da-dcd0-47c3-967c-eb68b6548861"/>
    <ds:schemaRef ds:uri="http://www.w3.org/XML/1998/namespace"/>
    <ds:schemaRef ds:uri="http://purl.org/dc/terms/"/>
  </ds:schemaRefs>
</ds:datastoreItem>
</file>

<file path=docMetadata/LabelInfo.xml><?xml version="1.0" encoding="utf-8"?>
<clbl:labelList xmlns:clbl="http://schemas.microsoft.com/office/2020/mipLabelMetadata">
  <clbl:label id="{4833e433-72fb-4931-953c-f5044caa494c}" enabled="1" method="Standard" siteId="{5f229ce1-773c-46ed-a6fa-974006fae09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783</Words>
  <Characters>4464</Characters>
  <Application>Microsoft Office Word</Application>
  <DocSecurity>4</DocSecurity>
  <Lines>37</Lines>
  <Paragraphs>10</Paragraphs>
  <ScaleCrop>false</ScaleCrop>
  <Company>Freeport-McMoRan Copper &amp; Gold</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Miami Lightning Procedure 2017</dc:title>
  <dc:subject>Standard Format For Safe Operating Procedures</dc:subject>
  <dc:creator>Smith, Cindy F.</dc:creator>
  <cp:keywords/>
  <cp:lastModifiedBy>Coon, Cameron</cp:lastModifiedBy>
  <cp:revision>3</cp:revision>
  <cp:lastPrinted>2018-07-13T22:56:00Z</cp:lastPrinted>
  <dcterms:created xsi:type="dcterms:W3CDTF">2024-06-05T23:23:00Z</dcterms:created>
  <dcterms:modified xsi:type="dcterms:W3CDTF">2024-06-05T23:24:00Z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0x01010046829DE55437B147B48D1766376E3D6B00990FAA0B09803543A95A8A9C9C08AFEA</vt:lpwstr>
  </property>
  <property fmtid="{D5CDD505-2E9C-101B-9397-08002B2CF9AE}" pid="3" name="FM Doc Type">
    <vt:lpwstr>6;#Risk Management|ec9f40a1-7459-4b6b-ae52-42480eb17293</vt:lpwstr>
  </property>
  <property fmtid="{D5CDD505-2E9C-101B-9397-08002B2CF9AE}" pid="4" name="FM Retention Category">
    <vt:lpwstr>4;#Health ＆ Safety - General|0dfe420d-17ff-45dc-a991-4ec628acd5ff</vt:lpwstr>
  </property>
  <property fmtid="{D5CDD505-2E9C-101B-9397-08002B2CF9AE}" pid="5" name="FM Ent Taxonomy">
    <vt:lpwstr>5;#Protect|fddb0a94-4ad4-4681-a955-6ed1ecdb2b6a</vt:lpwstr>
  </property>
  <property fmtid="{D5CDD505-2E9C-101B-9397-08002B2CF9AE}" pid="6" name="Order">
    <vt:r8>900</vt:r8>
  </property>
  <property fmtid="{D5CDD505-2E9C-101B-9397-08002B2CF9AE}" pid="7" name="MSIP_Label_56f8a036-ae1b-4f85-92d3-f4203c03c43b_Enabled">
    <vt:lpwstr>true</vt:lpwstr>
  </property>
  <property fmtid="{D5CDD505-2E9C-101B-9397-08002B2CF9AE}" pid="8" name="MSIP_Label_56f8a036-ae1b-4f85-92d3-f4203c03c43b_SetDate">
    <vt:lpwstr>2022-06-01T21:09:21Z</vt:lpwstr>
  </property>
  <property fmtid="{D5CDD505-2E9C-101B-9397-08002B2CF9AE}" pid="9" name="MSIP_Label_56f8a036-ae1b-4f85-92d3-f4203c03c43b_Method">
    <vt:lpwstr>Standard</vt:lpwstr>
  </property>
  <property fmtid="{D5CDD505-2E9C-101B-9397-08002B2CF9AE}" pid="10" name="MSIP_Label_56f8a036-ae1b-4f85-92d3-f4203c03c43b_Name">
    <vt:lpwstr>56f8a036-ae1b-4f85-92d3-f4203c03c43b</vt:lpwstr>
  </property>
  <property fmtid="{D5CDD505-2E9C-101B-9397-08002B2CF9AE}" pid="11" name="MSIP_Label_56f8a036-ae1b-4f85-92d3-f4203c03c43b_SiteId">
    <vt:lpwstr>5f229ce1-773c-46ed-a6fa-974006fae097</vt:lpwstr>
  </property>
  <property fmtid="{D5CDD505-2E9C-101B-9397-08002B2CF9AE}" pid="12" name="MSIP_Label_56f8a036-ae1b-4f85-92d3-f4203c03c43b_ActionId">
    <vt:lpwstr>dec700c1-8b3a-41f2-bb97-09670e68bb5f</vt:lpwstr>
  </property>
  <property fmtid="{D5CDD505-2E9C-101B-9397-08002B2CF9AE}" pid="13" name="MSIP_Label_56f8a036-ae1b-4f85-92d3-f4203c03c43b_ContentBits">
    <vt:lpwstr>0</vt:lpwstr>
  </property>
  <property fmtid="{D5CDD505-2E9C-101B-9397-08002B2CF9AE}" pid="14" name="DocumentRelevancy">
    <vt:lpwstr>Active</vt:lpwstr>
  </property>
  <property fmtid="{D5CDD505-2E9C-101B-9397-08002B2CF9AE}" pid="15" name="Topic">
    <vt:lpwstr>Form</vt:lpwstr>
  </property>
  <property fmtid="{D5CDD505-2E9C-101B-9397-08002B2CF9AE}" pid="16" name="FM_x0020_Ent_x0020_Taxonomy">
    <vt:lpwstr>5;#Protect|fddb0a94-4ad4-4681-a955-6ed1ecdb2b6a</vt:lpwstr>
  </property>
  <property fmtid="{D5CDD505-2E9C-101B-9397-08002B2CF9AE}" pid="17" name="FM_x0020_Doc_x0020_Type">
    <vt:lpwstr>6;#Risk Management|ec9f40a1-7459-4b6b-ae52-42480eb17293</vt:lpwstr>
  </property>
  <property fmtid="{D5CDD505-2E9C-101B-9397-08002B2CF9AE}" pid="18" name="FM_x0020_Retention_x0020_Category">
    <vt:lpwstr>4;#Health ＆ Safety - General|0dfe420d-17ff-45dc-a991-4ec628acd5ff</vt:lpwstr>
  </property>
</Properties>
</file>