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940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4472C4" w:themeFill="accent1"/>
        <w:tblLook w:val="04A0" w:firstRow="1" w:lastRow="0" w:firstColumn="1" w:lastColumn="0" w:noHBand="0" w:noVBand="1"/>
      </w:tblPr>
      <w:tblGrid>
        <w:gridCol w:w="9401"/>
      </w:tblGrid>
      <w:tr w:rsidRPr="00FC6F73" w:rsidR="00DD3480" w:rsidTr="005B4F6A" w14:paraId="1AF09D73" w14:textId="77777777">
        <w:trPr>
          <w:trHeight w:val="563"/>
        </w:trPr>
        <w:tc>
          <w:tcPr>
            <w:tcW w:w="9401" w:type="dxa"/>
            <w:shd w:val="clear" w:color="auto" w:fill="4472C4" w:themeFill="accent1"/>
            <w:vAlign w:val="center"/>
          </w:tcPr>
          <w:p w:rsidRPr="00DD3480" w:rsidR="00DD3480" w:rsidP="00DD3480" w:rsidRDefault="00DD3480" w14:paraId="2185894A" w14:textId="2D7A8D9F">
            <w:pPr>
              <w:jc w:val="center"/>
              <w:rPr>
                <w:rFonts w:ascii="Arial" w:hAnsi="Arial" w:cs="Arial"/>
                <w:b/>
                <w:bCs/>
                <w:sz w:val="28"/>
                <w:szCs w:val="28"/>
              </w:rPr>
            </w:pPr>
            <w:r w:rsidRPr="005621D3">
              <w:rPr>
                <w:rFonts w:ascii="Arial" w:hAnsi="Arial" w:cs="Arial"/>
                <w:b/>
                <w:bCs/>
                <w:sz w:val="28"/>
                <w:szCs w:val="28"/>
              </w:rPr>
              <w:t>Miami Operations Property Entry Requirements</w:t>
            </w:r>
          </w:p>
        </w:tc>
      </w:tr>
      <w:tr w:rsidRPr="00FC6F73" w:rsidR="00DD3480" w:rsidTr="005B4F6A" w14:paraId="53E5CB8D" w14:textId="77777777">
        <w:trPr>
          <w:trHeight w:val="563"/>
        </w:trPr>
        <w:tc>
          <w:tcPr>
            <w:tcW w:w="9401" w:type="dxa"/>
            <w:shd w:val="clear" w:color="auto" w:fill="4472C4" w:themeFill="accent1"/>
            <w:vAlign w:val="center"/>
          </w:tcPr>
          <w:p w:rsidRPr="007904E9" w:rsidR="00DD3480" w:rsidP="00DD3480" w:rsidRDefault="00DD3480" w14:paraId="716B9F85" w14:textId="77777777">
            <w:pPr>
              <w:jc w:val="center"/>
              <w:rPr>
                <w:rFonts w:ascii="Arial" w:hAnsi="Arial" w:cs="Arial"/>
                <w:sz w:val="24"/>
                <w:szCs w:val="24"/>
              </w:rPr>
            </w:pPr>
            <w:r>
              <w:rPr>
                <w:rFonts w:ascii="Arial" w:hAnsi="Arial" w:cs="Arial"/>
                <w:sz w:val="24"/>
                <w:szCs w:val="24"/>
              </w:rPr>
              <w:t>October 2024</w:t>
            </w:r>
          </w:p>
          <w:p w:rsidRPr="00D9781E" w:rsidR="00DD3480" w:rsidP="00DD3480" w:rsidRDefault="00DD3480" w14:paraId="1BD4F5C8" w14:textId="2C206266">
            <w:pPr>
              <w:rPr>
                <w:rFonts w:ascii="Arial" w:hAnsi="Arial" w:cs="Arial"/>
                <w:sz w:val="24"/>
                <w:szCs w:val="24"/>
              </w:rPr>
            </w:pPr>
          </w:p>
        </w:tc>
      </w:tr>
    </w:tbl>
    <w:p w:rsidR="00485093" w:rsidP="00485093" w:rsidRDefault="00485093" w14:paraId="4A0AF4C6" w14:textId="77777777"/>
    <w:p w:rsidRPr="001C5E51" w:rsidR="00485093" w:rsidP="007C3B0D" w:rsidRDefault="00485093" w14:paraId="0D1B479F" w14:textId="05F1F219">
      <w:pPr>
        <w:pStyle w:val="ListParagraph"/>
        <w:numPr>
          <w:ilvl w:val="0"/>
          <w:numId w:val="23"/>
        </w:numPr>
        <w:rPr>
          <w:rFonts w:ascii="Arial" w:hAnsi="Arial" w:cs="Arial"/>
          <w:b/>
          <w:bCs/>
          <w:sz w:val="24"/>
          <w:szCs w:val="24"/>
        </w:rPr>
      </w:pPr>
      <w:r w:rsidRPr="001C5E51">
        <w:rPr>
          <w:rFonts w:ascii="Arial" w:hAnsi="Arial" w:cs="Arial"/>
          <w:b/>
          <w:bCs/>
          <w:sz w:val="24"/>
          <w:szCs w:val="24"/>
        </w:rPr>
        <w:t>Purpose and Scope</w:t>
      </w:r>
    </w:p>
    <w:p w:rsidRPr="001C5E51" w:rsidR="00485093" w:rsidP="00485093" w:rsidRDefault="00485093" w14:paraId="6A97632B" w14:textId="77777777">
      <w:pPr>
        <w:rPr>
          <w:rFonts w:ascii="Arial" w:hAnsi="Arial" w:cs="Arial"/>
          <w:sz w:val="24"/>
          <w:szCs w:val="24"/>
        </w:rPr>
      </w:pPr>
      <w:r w:rsidRPr="001C5E51">
        <w:rPr>
          <w:rFonts w:ascii="Arial" w:hAnsi="Arial" w:cs="Arial"/>
          <w:sz w:val="24"/>
          <w:szCs w:val="24"/>
        </w:rPr>
        <w:t>The purpose of this property entry document is to provide guidance regarding the minimum training, personal protective equipment (PPE), and vehicle/equipment operation requirements when entering and traveling within the Freeport-McMoRan Miami Operations property. This guidance document applies to all employees, contractors, and others working/visiting this property.</w:t>
      </w:r>
    </w:p>
    <w:p w:rsidRPr="001C5E51" w:rsidR="00D14D69" w:rsidP="00485093" w:rsidRDefault="00D14D69" w14:paraId="014C03A8" w14:textId="77777777">
      <w:pPr>
        <w:rPr>
          <w:rFonts w:ascii="Arial" w:hAnsi="Arial" w:cs="Arial"/>
          <w:sz w:val="24"/>
          <w:szCs w:val="24"/>
        </w:rPr>
      </w:pPr>
    </w:p>
    <w:p w:rsidRPr="001C5E51" w:rsidR="00EC7751" w:rsidP="004A14C6" w:rsidRDefault="00485093" w14:paraId="3E62F29B" w14:textId="51E56FFD">
      <w:pPr>
        <w:pStyle w:val="ListParagraph"/>
        <w:numPr>
          <w:ilvl w:val="0"/>
          <w:numId w:val="23"/>
        </w:numPr>
        <w:rPr>
          <w:rFonts w:ascii="Arial" w:hAnsi="Arial" w:cs="Arial"/>
          <w:b/>
          <w:bCs/>
          <w:sz w:val="24"/>
          <w:szCs w:val="24"/>
        </w:rPr>
      </w:pPr>
      <w:r w:rsidRPr="001C5E51">
        <w:rPr>
          <w:rFonts w:ascii="Arial" w:hAnsi="Arial" w:cs="Arial"/>
          <w:b/>
          <w:bCs/>
          <w:sz w:val="24"/>
          <w:szCs w:val="24"/>
        </w:rPr>
        <w:t xml:space="preserve">Definitions </w:t>
      </w:r>
    </w:p>
    <w:p w:rsidRPr="001C5E51" w:rsidR="00951FF3" w:rsidP="00485093" w:rsidRDefault="00EC7751" w14:paraId="744D33ED" w14:textId="77777777">
      <w:pPr>
        <w:rPr>
          <w:rFonts w:ascii="Arial" w:hAnsi="Arial" w:cs="Arial"/>
          <w:b/>
          <w:bCs/>
          <w:sz w:val="24"/>
          <w:szCs w:val="24"/>
        </w:rPr>
      </w:pPr>
      <w:r w:rsidRPr="001C5E51">
        <w:rPr>
          <w:rFonts w:ascii="Arial" w:hAnsi="Arial" w:cs="Arial"/>
          <w:b/>
          <w:bCs/>
          <w:sz w:val="24"/>
          <w:szCs w:val="24"/>
        </w:rPr>
        <w:t>Contractor (</w:t>
      </w:r>
      <w:r w:rsidRPr="001C5E51" w:rsidR="00485093">
        <w:rPr>
          <w:rFonts w:ascii="Arial" w:hAnsi="Arial" w:cs="Arial"/>
          <w:b/>
          <w:bCs/>
          <w:sz w:val="24"/>
          <w:szCs w:val="24"/>
        </w:rPr>
        <w:t>Independent)</w:t>
      </w:r>
      <w:r w:rsidRPr="001C5E51" w:rsidR="00485093">
        <w:rPr>
          <w:rFonts w:ascii="Arial" w:hAnsi="Arial" w:cs="Arial"/>
          <w:b/>
          <w:bCs/>
          <w:sz w:val="24"/>
          <w:szCs w:val="24"/>
        </w:rPr>
        <w:tab/>
      </w:r>
    </w:p>
    <w:p w:rsidRPr="001C5E51" w:rsidR="00485093" w:rsidP="00485093" w:rsidRDefault="00485093" w14:paraId="31074C9E" w14:textId="7F34C015">
      <w:pPr>
        <w:rPr>
          <w:rFonts w:ascii="Arial" w:hAnsi="Arial" w:cs="Arial"/>
          <w:b/>
          <w:bCs/>
          <w:sz w:val="24"/>
          <w:szCs w:val="24"/>
        </w:rPr>
      </w:pPr>
      <w:r w:rsidRPr="001C5E51">
        <w:rPr>
          <w:rFonts w:ascii="Arial" w:hAnsi="Arial" w:cs="Arial"/>
          <w:sz w:val="24"/>
          <w:szCs w:val="24"/>
        </w:rPr>
        <w:t>An independent contractor is "any person, partnership, corporation, subsidiary of</w:t>
      </w:r>
      <w:r w:rsidRPr="001C5E51" w:rsidR="00951FF3">
        <w:rPr>
          <w:rFonts w:ascii="Arial" w:hAnsi="Arial" w:cs="Arial"/>
          <w:b/>
          <w:bCs/>
          <w:sz w:val="24"/>
          <w:szCs w:val="24"/>
        </w:rPr>
        <w:t xml:space="preserve"> </w:t>
      </w:r>
      <w:r w:rsidRPr="001C5E51" w:rsidR="00951FF3">
        <w:rPr>
          <w:rFonts w:ascii="Arial" w:hAnsi="Arial" w:cs="Arial"/>
          <w:sz w:val="24"/>
          <w:szCs w:val="24"/>
        </w:rPr>
        <w:t>a</w:t>
      </w:r>
      <w:r w:rsidRPr="001C5E51">
        <w:rPr>
          <w:rFonts w:ascii="Arial" w:hAnsi="Arial" w:cs="Arial"/>
          <w:sz w:val="24"/>
          <w:szCs w:val="24"/>
        </w:rPr>
        <w:t xml:space="preserve"> corporation, firm, association or other organization that contracts to perform services or construction at a mine." A sub-contractor is also considered an independent contractor. An independent contractor will be referred to as contractor throughout this document.</w:t>
      </w:r>
    </w:p>
    <w:p w:rsidRPr="001C5E51" w:rsidR="00485093" w:rsidP="00485093" w:rsidRDefault="00485093" w14:paraId="056E431D" w14:textId="14334922">
      <w:pPr>
        <w:rPr>
          <w:rFonts w:ascii="Arial" w:hAnsi="Arial" w:cs="Arial"/>
          <w:sz w:val="24"/>
          <w:szCs w:val="24"/>
        </w:rPr>
      </w:pPr>
      <w:r w:rsidRPr="001C5E51">
        <w:rPr>
          <w:rFonts w:ascii="Arial" w:hAnsi="Arial" w:cs="Arial"/>
          <w:sz w:val="24"/>
          <w:szCs w:val="24"/>
        </w:rPr>
        <w:t>An independent contractor performing work in the MSHA regulated areas of the Miami Operations, or with contracts to perform any of the nine types of services or construction projects in the MSHA regulated areas listed below, are required by MSHA to have identification numbers:</w:t>
      </w:r>
    </w:p>
    <w:p w:rsidRPr="001C5E51" w:rsidR="00485093" w:rsidP="003550EE" w:rsidRDefault="00485093" w14:paraId="22DEDB6F" w14:textId="7916EDCC">
      <w:pPr>
        <w:pStyle w:val="ListParagraph"/>
        <w:numPr>
          <w:ilvl w:val="0"/>
          <w:numId w:val="2"/>
        </w:numPr>
        <w:rPr>
          <w:rFonts w:ascii="Arial" w:hAnsi="Arial" w:cs="Arial"/>
          <w:sz w:val="24"/>
          <w:szCs w:val="24"/>
        </w:rPr>
      </w:pPr>
      <w:r w:rsidRPr="001C5E51">
        <w:rPr>
          <w:rFonts w:ascii="Arial" w:hAnsi="Arial" w:cs="Arial"/>
          <w:sz w:val="24"/>
          <w:szCs w:val="24"/>
        </w:rPr>
        <w:t>Mine development, including shaft and slope sinking;</w:t>
      </w:r>
    </w:p>
    <w:p w:rsidRPr="001C5E51" w:rsidR="00485093" w:rsidP="003550EE" w:rsidRDefault="00485093" w14:paraId="1DDDD55A" w14:textId="0E88B708">
      <w:pPr>
        <w:pStyle w:val="ListParagraph"/>
        <w:numPr>
          <w:ilvl w:val="0"/>
          <w:numId w:val="2"/>
        </w:numPr>
        <w:rPr>
          <w:rFonts w:ascii="Arial" w:hAnsi="Arial" w:cs="Arial"/>
          <w:sz w:val="24"/>
          <w:szCs w:val="24"/>
        </w:rPr>
      </w:pPr>
      <w:r w:rsidRPr="001C5E51">
        <w:rPr>
          <w:rFonts w:ascii="Arial" w:hAnsi="Arial" w:cs="Arial"/>
          <w:sz w:val="24"/>
          <w:szCs w:val="24"/>
        </w:rPr>
        <w:t>Construction or reconstruction of mine facilities; including building or rebuilding preparation plants and mining equipment, and building additions to existing facilities;</w:t>
      </w:r>
    </w:p>
    <w:p w:rsidRPr="001C5E51" w:rsidR="00485093" w:rsidP="003550EE" w:rsidRDefault="00485093" w14:paraId="7F122963" w14:textId="4AED3DD9">
      <w:pPr>
        <w:pStyle w:val="ListParagraph"/>
        <w:numPr>
          <w:ilvl w:val="0"/>
          <w:numId w:val="2"/>
        </w:numPr>
        <w:rPr>
          <w:rFonts w:ascii="Arial" w:hAnsi="Arial" w:cs="Arial"/>
          <w:sz w:val="24"/>
          <w:szCs w:val="24"/>
        </w:rPr>
      </w:pPr>
      <w:r w:rsidRPr="001C5E51">
        <w:rPr>
          <w:rFonts w:ascii="Arial" w:hAnsi="Arial" w:cs="Arial"/>
          <w:sz w:val="24"/>
          <w:szCs w:val="24"/>
        </w:rPr>
        <w:t>Demolition of mine facilities;</w:t>
      </w:r>
    </w:p>
    <w:p w:rsidRPr="001C5E51" w:rsidR="00485093" w:rsidP="003550EE" w:rsidRDefault="00485093" w14:paraId="5CBA1880" w14:textId="376ED13B">
      <w:pPr>
        <w:pStyle w:val="ListParagraph"/>
        <w:numPr>
          <w:ilvl w:val="0"/>
          <w:numId w:val="2"/>
        </w:numPr>
        <w:rPr>
          <w:rFonts w:ascii="Arial" w:hAnsi="Arial" w:cs="Arial"/>
          <w:sz w:val="24"/>
          <w:szCs w:val="24"/>
        </w:rPr>
      </w:pPr>
      <w:r w:rsidRPr="001C5E51">
        <w:rPr>
          <w:rFonts w:ascii="Arial" w:hAnsi="Arial" w:cs="Arial"/>
          <w:sz w:val="24"/>
          <w:szCs w:val="24"/>
        </w:rPr>
        <w:t>Construction of dams;</w:t>
      </w:r>
    </w:p>
    <w:p w:rsidRPr="001C5E51" w:rsidR="00485093" w:rsidP="003550EE" w:rsidRDefault="00485093" w14:paraId="54B56DC1" w14:textId="7A5D37F4">
      <w:pPr>
        <w:pStyle w:val="ListParagraph"/>
        <w:numPr>
          <w:ilvl w:val="0"/>
          <w:numId w:val="2"/>
        </w:numPr>
        <w:rPr>
          <w:rFonts w:ascii="Arial" w:hAnsi="Arial" w:cs="Arial"/>
          <w:sz w:val="24"/>
          <w:szCs w:val="24"/>
        </w:rPr>
      </w:pPr>
      <w:r w:rsidRPr="001C5E51">
        <w:rPr>
          <w:rFonts w:ascii="Arial" w:hAnsi="Arial" w:cs="Arial"/>
          <w:sz w:val="24"/>
          <w:szCs w:val="24"/>
        </w:rPr>
        <w:t>Excavation or earthmoving activities involving mobile equipment;</w:t>
      </w:r>
    </w:p>
    <w:p w:rsidRPr="001C5E51" w:rsidR="00485093" w:rsidP="003550EE" w:rsidRDefault="00485093" w14:paraId="748A3CAC" w14:textId="1B429B9E">
      <w:pPr>
        <w:pStyle w:val="ListParagraph"/>
        <w:numPr>
          <w:ilvl w:val="0"/>
          <w:numId w:val="2"/>
        </w:numPr>
        <w:rPr>
          <w:rFonts w:ascii="Arial" w:hAnsi="Arial" w:cs="Arial"/>
          <w:sz w:val="24"/>
          <w:szCs w:val="24"/>
        </w:rPr>
      </w:pPr>
      <w:r w:rsidRPr="001C5E51">
        <w:rPr>
          <w:rFonts w:ascii="Arial" w:hAnsi="Arial" w:cs="Arial"/>
          <w:sz w:val="24"/>
          <w:szCs w:val="24"/>
        </w:rPr>
        <w:t>Equipment installation, such as crushers and mills;</w:t>
      </w:r>
    </w:p>
    <w:p w:rsidRPr="001C5E51" w:rsidR="00485093" w:rsidP="003550EE" w:rsidRDefault="00485093" w14:paraId="088DE8B2" w14:textId="31BEB265">
      <w:pPr>
        <w:pStyle w:val="ListParagraph"/>
        <w:numPr>
          <w:ilvl w:val="0"/>
          <w:numId w:val="2"/>
        </w:numPr>
        <w:rPr>
          <w:rFonts w:ascii="Arial" w:hAnsi="Arial" w:cs="Arial"/>
          <w:sz w:val="24"/>
          <w:szCs w:val="24"/>
        </w:rPr>
      </w:pPr>
      <w:r w:rsidRPr="001C5E51">
        <w:rPr>
          <w:rFonts w:ascii="Arial" w:hAnsi="Arial" w:cs="Arial"/>
          <w:sz w:val="24"/>
          <w:szCs w:val="24"/>
        </w:rPr>
        <w:t>Equipment service or repair of equipment on mine property for a period exceeding five consecutive days at a particular mine;</w:t>
      </w:r>
    </w:p>
    <w:p w:rsidRPr="001C5E51" w:rsidR="00485093" w:rsidP="003550EE" w:rsidRDefault="00485093" w14:paraId="61C3DC3C" w14:textId="7BCC947C">
      <w:pPr>
        <w:pStyle w:val="ListParagraph"/>
        <w:numPr>
          <w:ilvl w:val="0"/>
          <w:numId w:val="2"/>
        </w:numPr>
        <w:rPr>
          <w:rFonts w:ascii="Arial" w:hAnsi="Arial" w:cs="Arial"/>
          <w:sz w:val="24"/>
          <w:szCs w:val="24"/>
        </w:rPr>
      </w:pPr>
      <w:r w:rsidRPr="001C5E51">
        <w:rPr>
          <w:rFonts w:ascii="Arial" w:hAnsi="Arial" w:cs="Arial"/>
          <w:sz w:val="24"/>
          <w:szCs w:val="24"/>
        </w:rPr>
        <w:t>Material handling within mine property; including haulage of coal, ore, refuse, etc., unless for the sole purpose of direct removal from or delivery to mine property; and</w:t>
      </w:r>
    </w:p>
    <w:p w:rsidRPr="001C5E51" w:rsidR="003550EE" w:rsidP="00485093" w:rsidRDefault="00485093" w14:paraId="778196C3" w14:textId="2289CC59">
      <w:pPr>
        <w:pStyle w:val="ListParagraph"/>
        <w:numPr>
          <w:ilvl w:val="0"/>
          <w:numId w:val="2"/>
        </w:numPr>
        <w:rPr>
          <w:rFonts w:ascii="Arial" w:hAnsi="Arial" w:cs="Arial"/>
          <w:sz w:val="24"/>
          <w:szCs w:val="24"/>
        </w:rPr>
      </w:pPr>
      <w:r w:rsidRPr="001C5E51">
        <w:rPr>
          <w:rFonts w:ascii="Arial" w:hAnsi="Arial" w:cs="Arial"/>
          <w:sz w:val="24"/>
          <w:szCs w:val="24"/>
        </w:rPr>
        <w:t>Drilling and blasting.</w:t>
      </w:r>
    </w:p>
    <w:p w:rsidRPr="001C5E51" w:rsidR="003550EE" w:rsidP="00485093" w:rsidRDefault="00485093" w14:paraId="6181A850" w14:textId="77777777">
      <w:pPr>
        <w:rPr>
          <w:rFonts w:ascii="Arial" w:hAnsi="Arial" w:cs="Arial"/>
          <w:b/>
          <w:bCs/>
          <w:sz w:val="24"/>
          <w:szCs w:val="24"/>
        </w:rPr>
      </w:pPr>
      <w:r w:rsidRPr="001C5E51">
        <w:rPr>
          <w:rFonts w:ascii="Arial" w:hAnsi="Arial" w:cs="Arial"/>
          <w:b/>
          <w:bCs/>
          <w:sz w:val="24"/>
          <w:szCs w:val="24"/>
        </w:rPr>
        <w:t>Control Points</w:t>
      </w:r>
      <w:r w:rsidRPr="001C5E51">
        <w:rPr>
          <w:rFonts w:ascii="Arial" w:hAnsi="Arial" w:cs="Arial"/>
          <w:b/>
          <w:bCs/>
          <w:sz w:val="24"/>
          <w:szCs w:val="24"/>
        </w:rPr>
        <w:tab/>
      </w:r>
    </w:p>
    <w:p w:rsidRPr="001C5E51" w:rsidR="00485093" w:rsidP="00485093" w:rsidRDefault="00485093" w14:paraId="172A77AB" w14:textId="1B713818">
      <w:pPr>
        <w:rPr>
          <w:rFonts w:ascii="Arial" w:hAnsi="Arial" w:cs="Arial"/>
          <w:sz w:val="24"/>
          <w:szCs w:val="24"/>
        </w:rPr>
      </w:pPr>
      <w:r w:rsidRPr="001C5E51">
        <w:rPr>
          <w:rFonts w:ascii="Arial" w:hAnsi="Arial" w:cs="Arial"/>
          <w:sz w:val="24"/>
          <w:szCs w:val="24"/>
        </w:rPr>
        <w:t>Any point of entry into Miami Operations property.</w:t>
      </w:r>
    </w:p>
    <w:p w:rsidRPr="001C5E51" w:rsidR="00485093" w:rsidP="00485093" w:rsidRDefault="00485093" w14:paraId="533D908B" w14:textId="77777777">
      <w:pPr>
        <w:rPr>
          <w:rFonts w:ascii="Arial" w:hAnsi="Arial" w:cs="Arial"/>
          <w:sz w:val="24"/>
          <w:szCs w:val="24"/>
        </w:rPr>
      </w:pPr>
    </w:p>
    <w:p w:rsidRPr="001C5E51" w:rsidR="00485093" w:rsidP="00485093" w:rsidRDefault="00485093" w14:paraId="37BE3929" w14:textId="77777777">
      <w:pPr>
        <w:rPr>
          <w:rFonts w:ascii="Arial" w:hAnsi="Arial" w:cs="Arial"/>
          <w:sz w:val="24"/>
          <w:szCs w:val="24"/>
        </w:rPr>
      </w:pPr>
      <w:r w:rsidRPr="001C5E51">
        <w:rPr>
          <w:rFonts w:ascii="Arial" w:hAnsi="Arial" w:cs="Arial"/>
          <w:sz w:val="24"/>
          <w:szCs w:val="24"/>
        </w:rPr>
        <w:tab/>
      </w:r>
    </w:p>
    <w:p w:rsidRPr="001C5E51" w:rsidR="009C0274" w:rsidP="00485093" w:rsidRDefault="009C0274" w14:paraId="764A2BFC" w14:textId="77777777">
      <w:pPr>
        <w:rPr>
          <w:rFonts w:ascii="Arial" w:hAnsi="Arial" w:cs="Arial"/>
          <w:sz w:val="24"/>
          <w:szCs w:val="24"/>
        </w:rPr>
      </w:pPr>
    </w:p>
    <w:p w:rsidRPr="001C5E51" w:rsidR="00485093" w:rsidP="004A14C6" w:rsidRDefault="00485093" w14:paraId="7DEE0812" w14:textId="60F4CBBB">
      <w:pPr>
        <w:pStyle w:val="ListParagraph"/>
        <w:numPr>
          <w:ilvl w:val="0"/>
          <w:numId w:val="23"/>
        </w:numPr>
        <w:rPr>
          <w:rFonts w:ascii="Arial" w:hAnsi="Arial" w:cs="Arial"/>
          <w:b/>
          <w:bCs/>
          <w:sz w:val="24"/>
          <w:szCs w:val="24"/>
        </w:rPr>
      </w:pPr>
      <w:r w:rsidRPr="001C5E51">
        <w:rPr>
          <w:rFonts w:ascii="Arial" w:hAnsi="Arial" w:cs="Arial"/>
          <w:b/>
          <w:bCs/>
          <w:sz w:val="24"/>
          <w:szCs w:val="24"/>
        </w:rPr>
        <w:t>Responsibilities</w:t>
      </w:r>
    </w:p>
    <w:p w:rsidRPr="001C5E51" w:rsidR="00485093" w:rsidP="00CD017C" w:rsidRDefault="00485093" w14:paraId="20B95E33" w14:textId="56DF9D51">
      <w:pPr>
        <w:ind w:left="360"/>
        <w:rPr>
          <w:rFonts w:ascii="Arial" w:hAnsi="Arial" w:cs="Arial"/>
          <w:sz w:val="24"/>
          <w:szCs w:val="24"/>
        </w:rPr>
      </w:pPr>
      <w:r w:rsidRPr="001C5E51">
        <w:rPr>
          <w:rFonts w:ascii="Arial" w:hAnsi="Arial" w:cs="Arial"/>
          <w:sz w:val="24"/>
          <w:szCs w:val="24"/>
        </w:rPr>
        <w:t>It is the responsibility of every person entering Miami mine property to understand and comply with the requirements set forth.</w:t>
      </w:r>
    </w:p>
    <w:p w:rsidRPr="001C5E51" w:rsidR="00485093" w:rsidP="00CD017C" w:rsidRDefault="00485093" w14:paraId="45FD910B" w14:textId="2120068C">
      <w:pPr>
        <w:ind w:left="360"/>
        <w:rPr>
          <w:rFonts w:ascii="Arial" w:hAnsi="Arial" w:cs="Arial"/>
          <w:b/>
          <w:bCs/>
          <w:i/>
          <w:iCs/>
          <w:sz w:val="24"/>
          <w:szCs w:val="24"/>
        </w:rPr>
      </w:pPr>
      <w:r w:rsidRPr="001C5E51">
        <w:rPr>
          <w:rFonts w:ascii="Arial" w:hAnsi="Arial" w:cs="Arial"/>
          <w:b/>
          <w:bCs/>
          <w:i/>
          <w:iCs/>
          <w:sz w:val="24"/>
          <w:szCs w:val="24"/>
        </w:rPr>
        <w:t xml:space="preserve">Note: (All) denotes requirement for entire property, (M) for mine/ </w:t>
      </w:r>
      <w:r w:rsidRPr="001C5E51" w:rsidR="003E53EB">
        <w:rPr>
          <w:rFonts w:ascii="Arial" w:hAnsi="Arial" w:cs="Arial"/>
          <w:b/>
          <w:bCs/>
          <w:i/>
          <w:iCs/>
          <w:sz w:val="24"/>
          <w:szCs w:val="24"/>
        </w:rPr>
        <w:t>h</w:t>
      </w:r>
      <w:r w:rsidRPr="001C5E51">
        <w:rPr>
          <w:rFonts w:ascii="Arial" w:hAnsi="Arial" w:cs="Arial"/>
          <w:b/>
          <w:bCs/>
          <w:i/>
          <w:iCs/>
          <w:sz w:val="24"/>
          <w:szCs w:val="24"/>
        </w:rPr>
        <w:t>ydromet area, (S) for smelter area, and (R) for rod plant area of the property</w:t>
      </w:r>
    </w:p>
    <w:p w:rsidRPr="001C5E51" w:rsidR="00C633DE" w:rsidP="00485093" w:rsidRDefault="00C633DE" w14:paraId="6EB221CC" w14:textId="77777777">
      <w:pPr>
        <w:rPr>
          <w:rFonts w:ascii="Arial" w:hAnsi="Arial" w:cs="Arial"/>
          <w:b/>
          <w:bCs/>
          <w:i/>
          <w:iCs/>
          <w:sz w:val="24"/>
          <w:szCs w:val="24"/>
        </w:rPr>
      </w:pPr>
    </w:p>
    <w:p w:rsidRPr="001C5E51" w:rsidR="00485093" w:rsidP="004A14C6" w:rsidRDefault="00485093" w14:paraId="6FC4C483" w14:textId="0B1FEDFD">
      <w:pPr>
        <w:pStyle w:val="ListParagraph"/>
        <w:numPr>
          <w:ilvl w:val="0"/>
          <w:numId w:val="23"/>
        </w:numPr>
        <w:rPr>
          <w:rFonts w:ascii="Arial" w:hAnsi="Arial" w:cs="Arial"/>
          <w:b/>
          <w:bCs/>
          <w:sz w:val="24"/>
          <w:szCs w:val="24"/>
        </w:rPr>
      </w:pPr>
      <w:r w:rsidRPr="001C5E51">
        <w:rPr>
          <w:rFonts w:ascii="Arial" w:hAnsi="Arial" w:cs="Arial"/>
          <w:b/>
          <w:bCs/>
          <w:sz w:val="24"/>
          <w:szCs w:val="24"/>
        </w:rPr>
        <w:t>Procedures</w:t>
      </w:r>
    </w:p>
    <w:p w:rsidRPr="001C5E51" w:rsidR="00485093" w:rsidP="004A14C6" w:rsidRDefault="00485093" w14:paraId="6AB3C827" w14:textId="2B71D98B">
      <w:pPr>
        <w:pStyle w:val="ListParagraph"/>
        <w:numPr>
          <w:ilvl w:val="0"/>
          <w:numId w:val="25"/>
        </w:numPr>
        <w:rPr>
          <w:rFonts w:ascii="Arial" w:hAnsi="Arial" w:cs="Arial"/>
          <w:b/>
          <w:bCs/>
          <w:sz w:val="24"/>
          <w:szCs w:val="24"/>
        </w:rPr>
      </w:pPr>
      <w:r w:rsidRPr="001C5E51">
        <w:rPr>
          <w:rFonts w:ascii="Arial" w:hAnsi="Arial" w:cs="Arial"/>
          <w:b/>
          <w:bCs/>
          <w:sz w:val="24"/>
          <w:szCs w:val="24"/>
        </w:rPr>
        <w:t>Training Requirements for Persons Entering Property (All)</w:t>
      </w:r>
    </w:p>
    <w:p w:rsidRPr="001C5E51" w:rsidR="00485093" w:rsidP="00CD017C" w:rsidRDefault="00485093" w14:paraId="3B0D658E" w14:textId="27D31D0A">
      <w:pPr>
        <w:ind w:left="1080"/>
        <w:rPr>
          <w:rFonts w:ascii="Arial" w:hAnsi="Arial" w:cs="Arial"/>
          <w:sz w:val="24"/>
          <w:szCs w:val="24"/>
        </w:rPr>
      </w:pPr>
      <w:r w:rsidRPr="001C5E51">
        <w:rPr>
          <w:rFonts w:ascii="Arial" w:hAnsi="Arial" w:cs="Arial"/>
          <w:sz w:val="24"/>
          <w:szCs w:val="24"/>
        </w:rPr>
        <w:t>Site-specific “Hazard Recognition Training” is required for everyone traveling beyond access control points and entering the mine or process areas and annually thereafter. Miami Operations New Miner Training, Miami Operations Experienced Miner Training or Miami Operations Annual Refresher Training is required for all Miami Operations employees before work can begin and annually thereafter. Hazard training exceptions to personnel required to have hazard training are:</w:t>
      </w:r>
    </w:p>
    <w:p w:rsidRPr="001C5E51" w:rsidR="00485093" w:rsidP="00CD017C" w:rsidRDefault="00485093" w14:paraId="0BFDB98D" w14:textId="39D70E9A">
      <w:pPr>
        <w:pStyle w:val="ListParagraph"/>
        <w:numPr>
          <w:ilvl w:val="0"/>
          <w:numId w:val="3"/>
        </w:numPr>
        <w:ind w:left="1800"/>
        <w:rPr>
          <w:rFonts w:ascii="Arial" w:hAnsi="Arial" w:cs="Arial"/>
          <w:sz w:val="24"/>
          <w:szCs w:val="24"/>
        </w:rPr>
      </w:pPr>
      <w:r w:rsidRPr="001C5E51">
        <w:rPr>
          <w:rFonts w:ascii="Arial" w:hAnsi="Arial" w:cs="Arial"/>
          <w:sz w:val="24"/>
          <w:szCs w:val="24"/>
        </w:rPr>
        <w:t>Employees of equipment manufacturers and/or manufacturer’s representatives whose job assignment does not expose the worker to mining hazards and is not expected to work at the mine for frequent or extended periods. An experienced miner shall accompany these persons.</w:t>
      </w:r>
    </w:p>
    <w:p w:rsidRPr="001C5E51" w:rsidR="00485093" w:rsidP="00CD017C" w:rsidRDefault="00485093" w14:paraId="1FC41C35" w14:textId="6D4EE4E7">
      <w:pPr>
        <w:pStyle w:val="ListParagraph"/>
        <w:numPr>
          <w:ilvl w:val="0"/>
          <w:numId w:val="3"/>
        </w:numPr>
        <w:ind w:left="1800"/>
        <w:rPr>
          <w:rFonts w:ascii="Arial" w:hAnsi="Arial" w:cs="Arial"/>
          <w:sz w:val="24"/>
          <w:szCs w:val="24"/>
        </w:rPr>
      </w:pPr>
      <w:r w:rsidRPr="001C5E51">
        <w:rPr>
          <w:rFonts w:ascii="Arial" w:hAnsi="Arial" w:cs="Arial"/>
          <w:sz w:val="24"/>
          <w:szCs w:val="24"/>
        </w:rPr>
        <w:t>Labor, Management or Governmental Officials visiting the mine site are not required to have hazard training. However, an experienced miner shall accompany these persons.</w:t>
      </w:r>
    </w:p>
    <w:p w:rsidRPr="001C5E51" w:rsidR="00485093" w:rsidP="00CD017C" w:rsidRDefault="00485093" w14:paraId="417AE9C2" w14:textId="28078C87">
      <w:pPr>
        <w:pStyle w:val="ListParagraph"/>
        <w:numPr>
          <w:ilvl w:val="0"/>
          <w:numId w:val="3"/>
        </w:numPr>
        <w:ind w:left="1800"/>
        <w:rPr>
          <w:rFonts w:ascii="Arial" w:hAnsi="Arial" w:cs="Arial"/>
          <w:sz w:val="24"/>
          <w:szCs w:val="24"/>
        </w:rPr>
      </w:pPr>
      <w:r w:rsidRPr="001C5E51">
        <w:rPr>
          <w:rFonts w:ascii="Arial" w:hAnsi="Arial" w:cs="Arial"/>
          <w:sz w:val="24"/>
          <w:szCs w:val="24"/>
        </w:rPr>
        <w:t>Customers and delivery persons who are briefly on mine property to pick up mined materials or who deliver supplies, do not perform maintenance or service work, and are not exposed to mine hazards.</w:t>
      </w:r>
    </w:p>
    <w:p w:rsidRPr="001C5E51" w:rsidR="00485093" w:rsidP="00CD017C" w:rsidRDefault="00485093" w14:paraId="23667C6A" w14:textId="358C64A6">
      <w:pPr>
        <w:pStyle w:val="ListParagraph"/>
        <w:numPr>
          <w:ilvl w:val="0"/>
          <w:numId w:val="3"/>
        </w:numPr>
        <w:ind w:left="1800"/>
        <w:rPr>
          <w:rFonts w:ascii="Arial" w:hAnsi="Arial" w:cs="Arial"/>
          <w:sz w:val="24"/>
          <w:szCs w:val="24"/>
        </w:rPr>
      </w:pPr>
      <w:r w:rsidRPr="001C5E51">
        <w:rPr>
          <w:rFonts w:ascii="Arial" w:hAnsi="Arial" w:cs="Arial"/>
          <w:sz w:val="24"/>
          <w:szCs w:val="24"/>
        </w:rPr>
        <w:t xml:space="preserve">Students on field trips and other short-term visitors (one day or less) are not required to have Part 48 training, which includes hazard training. However, experienced miners shall accompany </w:t>
      </w:r>
      <w:r w:rsidRPr="001C5E51" w:rsidR="00006740">
        <w:rPr>
          <w:rFonts w:ascii="Arial" w:hAnsi="Arial" w:cs="Arial"/>
          <w:sz w:val="24"/>
          <w:szCs w:val="24"/>
        </w:rPr>
        <w:t>them.</w:t>
      </w:r>
    </w:p>
    <w:p w:rsidRPr="001C5E51" w:rsidR="00B3368C" w:rsidP="00485093" w:rsidRDefault="00B3368C" w14:paraId="4703F721" w14:textId="77777777">
      <w:pPr>
        <w:rPr>
          <w:rFonts w:ascii="Arial" w:hAnsi="Arial" w:cs="Arial"/>
          <w:sz w:val="24"/>
          <w:szCs w:val="24"/>
        </w:rPr>
      </w:pPr>
    </w:p>
    <w:p w:rsidRPr="001C5E51" w:rsidR="00485093" w:rsidP="00CD017C" w:rsidRDefault="00485093" w14:paraId="224CF19D" w14:textId="0C1F1E5A">
      <w:pPr>
        <w:ind w:left="1080"/>
        <w:rPr>
          <w:rFonts w:ascii="Arial" w:hAnsi="Arial" w:cs="Arial"/>
          <w:sz w:val="24"/>
          <w:szCs w:val="24"/>
        </w:rPr>
      </w:pPr>
      <w:r w:rsidRPr="001C5E51">
        <w:rPr>
          <w:rFonts w:ascii="Arial" w:hAnsi="Arial" w:cs="Arial"/>
          <w:sz w:val="24"/>
          <w:szCs w:val="24"/>
        </w:rPr>
        <w:t>All contractors are required to have comprehensive MSHA compliant training when they are to perform work on the property under MSHA jurisdiction. All contractors under OSHA jurisdiction shall instruct each employee in the recognition and avoidance of unsafe conditions and the regulations applicable to their work environment to control or eliminate any hazards or other exposure to illness or injury prior to beginning any work. This instruction shall be documented.</w:t>
      </w:r>
    </w:p>
    <w:p w:rsidRPr="001C5E51" w:rsidR="00485093" w:rsidP="000E39F3" w:rsidRDefault="00485093" w14:paraId="7CDDD0E0" w14:textId="1CD150BF">
      <w:pPr>
        <w:pStyle w:val="ListParagraph"/>
        <w:numPr>
          <w:ilvl w:val="1"/>
          <w:numId w:val="32"/>
        </w:numPr>
        <w:rPr>
          <w:rFonts w:ascii="Arial" w:hAnsi="Arial" w:cs="Arial"/>
          <w:sz w:val="24"/>
          <w:szCs w:val="24"/>
        </w:rPr>
      </w:pPr>
      <w:r w:rsidRPr="001C5E51">
        <w:rPr>
          <w:rFonts w:ascii="Arial" w:hAnsi="Arial" w:cs="Arial"/>
          <w:sz w:val="24"/>
          <w:szCs w:val="24"/>
        </w:rPr>
        <w:t>All contract personnel scheduled to perform work activities on surface mine properties are required to have current MSHA training as specified by 30 CFR Part 48.22(b) or 48.22(c) prior to beginning work under MSHA jurisdiction.</w:t>
      </w:r>
    </w:p>
    <w:p w:rsidRPr="001C5E51" w:rsidR="00485093" w:rsidP="000E39F3" w:rsidRDefault="00485093" w14:paraId="64A30E18" w14:textId="3BD08C00">
      <w:pPr>
        <w:pStyle w:val="ListParagraph"/>
        <w:numPr>
          <w:ilvl w:val="1"/>
          <w:numId w:val="32"/>
        </w:numPr>
        <w:rPr>
          <w:rFonts w:ascii="Arial" w:hAnsi="Arial" w:cs="Arial"/>
          <w:sz w:val="24"/>
          <w:szCs w:val="24"/>
        </w:rPr>
      </w:pPr>
      <w:r w:rsidRPr="001C5E51">
        <w:rPr>
          <w:rFonts w:ascii="Arial" w:hAnsi="Arial" w:cs="Arial"/>
          <w:sz w:val="24"/>
          <w:szCs w:val="24"/>
        </w:rPr>
        <w:t>All contractor personnel performing work with hazards will be required to have site-specific hazard training and contractor orientation training initially and annually thereafter. This training will consist of a review of the site hazard video and/or training materials and sessions. Contractor employees will receive this training prior to performing any work</w:t>
      </w:r>
      <w:r w:rsidRPr="001C5E51" w:rsidR="00B3368C">
        <w:rPr>
          <w:rFonts w:ascii="Arial" w:hAnsi="Arial" w:cs="Arial"/>
          <w:sz w:val="24"/>
          <w:szCs w:val="24"/>
        </w:rPr>
        <w:t>.</w:t>
      </w:r>
      <w:r w:rsidRPr="001C5E51">
        <w:rPr>
          <w:rFonts w:ascii="Arial" w:hAnsi="Arial" w:cs="Arial"/>
          <w:sz w:val="24"/>
          <w:szCs w:val="24"/>
        </w:rPr>
        <w:t xml:space="preserve"> </w:t>
      </w:r>
    </w:p>
    <w:p w:rsidRPr="001C5E51" w:rsidR="00590126" w:rsidP="000E39F3" w:rsidRDefault="000D7159" w14:paraId="6D202704" w14:textId="5D9444F3">
      <w:pPr>
        <w:pStyle w:val="ListParagraph"/>
        <w:numPr>
          <w:ilvl w:val="1"/>
          <w:numId w:val="32"/>
        </w:numPr>
        <w:rPr>
          <w:rFonts w:ascii="Arial" w:hAnsi="Arial" w:cs="Arial"/>
          <w:sz w:val="24"/>
          <w:szCs w:val="24"/>
        </w:rPr>
      </w:pPr>
      <w:r w:rsidRPr="001C5E51">
        <w:rPr>
          <w:rFonts w:ascii="Arial" w:hAnsi="Arial" w:cs="Arial"/>
          <w:sz w:val="24"/>
          <w:szCs w:val="24"/>
        </w:rPr>
        <w:t>E</w:t>
      </w:r>
      <w:r w:rsidRPr="001C5E51" w:rsidR="00590126">
        <w:rPr>
          <w:rFonts w:ascii="Arial" w:hAnsi="Arial" w:cs="Arial"/>
          <w:sz w:val="24"/>
          <w:szCs w:val="24"/>
        </w:rPr>
        <w:t>quipment (</w:t>
      </w:r>
      <w:r w:rsidRPr="001C5E51" w:rsidR="009F56E9">
        <w:rPr>
          <w:rFonts w:ascii="Arial" w:hAnsi="Arial" w:cs="Arial"/>
          <w:sz w:val="24"/>
          <w:szCs w:val="24"/>
        </w:rPr>
        <w:t>i.e.,</w:t>
      </w:r>
      <w:r w:rsidRPr="001C5E51" w:rsidR="00590126">
        <w:rPr>
          <w:rFonts w:ascii="Arial" w:hAnsi="Arial" w:cs="Arial"/>
          <w:sz w:val="24"/>
          <w:szCs w:val="24"/>
        </w:rPr>
        <w:t xml:space="preserve"> dozer, loader, </w:t>
      </w:r>
      <w:r w:rsidRPr="001C5E51" w:rsidR="009F56E9">
        <w:rPr>
          <w:rFonts w:ascii="Arial" w:hAnsi="Arial" w:cs="Arial"/>
          <w:sz w:val="24"/>
          <w:szCs w:val="24"/>
        </w:rPr>
        <w:t xml:space="preserve">telehandler, forklift, man basket, scissor lift, etc.) </w:t>
      </w:r>
      <w:r w:rsidRPr="001C5E51" w:rsidR="00445C58">
        <w:rPr>
          <w:rFonts w:ascii="Arial" w:hAnsi="Arial" w:cs="Arial"/>
          <w:sz w:val="24"/>
          <w:szCs w:val="24"/>
        </w:rPr>
        <w:t>brought in by a contract group shall be inspected by a member by the Health &amp; Safety department</w:t>
      </w:r>
      <w:r w:rsidRPr="001C5E51" w:rsidR="002F71E0">
        <w:rPr>
          <w:rFonts w:ascii="Arial" w:hAnsi="Arial" w:cs="Arial"/>
          <w:sz w:val="24"/>
          <w:szCs w:val="24"/>
        </w:rPr>
        <w:t xml:space="preserve"> before</w:t>
      </w:r>
      <w:r w:rsidRPr="001C5E51" w:rsidR="007B2437">
        <w:rPr>
          <w:rFonts w:ascii="Arial" w:hAnsi="Arial" w:cs="Arial"/>
          <w:sz w:val="24"/>
          <w:szCs w:val="24"/>
        </w:rPr>
        <w:t xml:space="preserve"> being used.</w:t>
      </w:r>
      <w:r w:rsidRPr="001C5E51" w:rsidR="008A235F">
        <w:rPr>
          <w:rFonts w:ascii="Arial" w:hAnsi="Arial" w:cs="Arial"/>
          <w:sz w:val="24"/>
          <w:szCs w:val="24"/>
        </w:rPr>
        <w:t xml:space="preserve"> Light vehicles</w:t>
      </w:r>
      <w:r w:rsidRPr="001C5E51" w:rsidR="0008727E">
        <w:rPr>
          <w:rFonts w:ascii="Arial" w:hAnsi="Arial" w:cs="Arial"/>
          <w:sz w:val="24"/>
          <w:szCs w:val="24"/>
        </w:rPr>
        <w:t xml:space="preserve"> not listed above </w:t>
      </w:r>
      <w:r w:rsidRPr="001C5E51" w:rsidR="00507781">
        <w:rPr>
          <w:rFonts w:ascii="Arial" w:hAnsi="Arial" w:cs="Arial"/>
          <w:sz w:val="24"/>
          <w:szCs w:val="24"/>
        </w:rPr>
        <w:t>will not be mandatory</w:t>
      </w:r>
      <w:r w:rsidRPr="001C5E51" w:rsidR="009510E2">
        <w:rPr>
          <w:rFonts w:ascii="Arial" w:hAnsi="Arial" w:cs="Arial"/>
          <w:sz w:val="24"/>
          <w:szCs w:val="24"/>
        </w:rPr>
        <w:t xml:space="preserve">. </w:t>
      </w:r>
      <w:r w:rsidRPr="001C5E51" w:rsidR="00C64326">
        <w:rPr>
          <w:rFonts w:ascii="Arial" w:hAnsi="Arial" w:cs="Arial"/>
          <w:sz w:val="24"/>
          <w:szCs w:val="24"/>
        </w:rPr>
        <w:t>For these pieces of equipment Miami Operations will still reserve the right to</w:t>
      </w:r>
      <w:r w:rsidRPr="001C5E51" w:rsidR="005E3A5B">
        <w:rPr>
          <w:rFonts w:ascii="Arial" w:hAnsi="Arial" w:cs="Arial"/>
          <w:sz w:val="24"/>
          <w:szCs w:val="24"/>
        </w:rPr>
        <w:t xml:space="preserve"> randomly</w:t>
      </w:r>
      <w:r w:rsidRPr="001C5E51" w:rsidR="00C64326">
        <w:rPr>
          <w:rFonts w:ascii="Arial" w:hAnsi="Arial" w:cs="Arial"/>
          <w:sz w:val="24"/>
          <w:szCs w:val="24"/>
        </w:rPr>
        <w:t xml:space="preserve"> inspect equipment prior to acceptance onto FCX property</w:t>
      </w:r>
      <w:r w:rsidRPr="001C5E51" w:rsidR="005E3A5B">
        <w:rPr>
          <w:rFonts w:ascii="Arial" w:hAnsi="Arial" w:cs="Arial"/>
          <w:sz w:val="24"/>
          <w:szCs w:val="24"/>
        </w:rPr>
        <w:t xml:space="preserve">. </w:t>
      </w:r>
      <w:r w:rsidRPr="001C5E51" w:rsidR="00636D58">
        <w:rPr>
          <w:rFonts w:ascii="Arial" w:hAnsi="Arial" w:cs="Arial"/>
          <w:sz w:val="24"/>
          <w:szCs w:val="24"/>
        </w:rPr>
        <w:t>Equipment</w:t>
      </w:r>
      <w:r w:rsidRPr="001C5E51" w:rsidR="00B871F4">
        <w:rPr>
          <w:rFonts w:ascii="Arial" w:hAnsi="Arial" w:cs="Arial"/>
          <w:sz w:val="24"/>
          <w:szCs w:val="24"/>
        </w:rPr>
        <w:t xml:space="preserve">/vehicles </w:t>
      </w:r>
      <w:r w:rsidRPr="001C5E51" w:rsidR="00636D58">
        <w:rPr>
          <w:rFonts w:ascii="Arial" w:hAnsi="Arial" w:cs="Arial"/>
          <w:sz w:val="24"/>
          <w:szCs w:val="24"/>
        </w:rPr>
        <w:t>found to have deficiencies in safety critical items will be tagged out or removed from property until such deficiencies are corrected</w:t>
      </w:r>
      <w:r w:rsidRPr="001C5E51" w:rsidR="008D77A5">
        <w:rPr>
          <w:rFonts w:ascii="Arial" w:hAnsi="Arial" w:cs="Arial"/>
          <w:sz w:val="24"/>
          <w:szCs w:val="24"/>
        </w:rPr>
        <w:t>.</w:t>
      </w:r>
    </w:p>
    <w:p w:rsidRPr="001C5E51" w:rsidR="00485093" w:rsidP="000E39F3" w:rsidRDefault="00485093" w14:paraId="1076D8CB" w14:textId="273B5659">
      <w:pPr>
        <w:pStyle w:val="ListParagraph"/>
        <w:numPr>
          <w:ilvl w:val="1"/>
          <w:numId w:val="32"/>
        </w:numPr>
        <w:rPr>
          <w:rFonts w:ascii="Arial" w:hAnsi="Arial" w:cs="Arial"/>
          <w:sz w:val="24"/>
          <w:szCs w:val="24"/>
        </w:rPr>
      </w:pPr>
      <w:r w:rsidRPr="001C5E51">
        <w:rPr>
          <w:rFonts w:ascii="Arial" w:hAnsi="Arial" w:cs="Arial"/>
          <w:sz w:val="24"/>
          <w:szCs w:val="24"/>
        </w:rPr>
        <w:t xml:space="preserve">Upon completion of the hazard training, the contract personnel will receive a Hazard Training </w:t>
      </w:r>
      <w:r w:rsidRPr="001C5E51" w:rsidR="00B6201C">
        <w:rPr>
          <w:rFonts w:ascii="Arial" w:hAnsi="Arial" w:cs="Arial"/>
          <w:sz w:val="24"/>
          <w:szCs w:val="24"/>
        </w:rPr>
        <w:t>C</w:t>
      </w:r>
      <w:r w:rsidRPr="001C5E51">
        <w:rPr>
          <w:rFonts w:ascii="Arial" w:hAnsi="Arial" w:cs="Arial"/>
          <w:sz w:val="24"/>
          <w:szCs w:val="24"/>
        </w:rPr>
        <w:t>ard, which the contract personnel will have in his or her possession at all, times while on the property. Upon completion of the contractor orientation, the contract personnel will receive a Contractor Access Card, which the contract personnel will have in his or her possession at all, times while on the property. Security will also keep a log of contract personnel on site.</w:t>
      </w:r>
    </w:p>
    <w:p w:rsidRPr="001C5E51" w:rsidR="00485093" w:rsidP="00485093" w:rsidRDefault="00485093" w14:paraId="3A679EB7" w14:textId="77777777">
      <w:pPr>
        <w:rPr>
          <w:rFonts w:ascii="Arial" w:hAnsi="Arial" w:cs="Arial"/>
          <w:sz w:val="24"/>
          <w:szCs w:val="24"/>
        </w:rPr>
      </w:pPr>
    </w:p>
    <w:p w:rsidRPr="001C5E51" w:rsidR="00485093" w:rsidP="000E39F3" w:rsidRDefault="00485093" w14:paraId="3440AA73" w14:textId="2D37414A">
      <w:pPr>
        <w:ind w:left="1080"/>
        <w:rPr>
          <w:rFonts w:ascii="Arial" w:hAnsi="Arial" w:cs="Arial"/>
          <w:sz w:val="24"/>
          <w:szCs w:val="24"/>
        </w:rPr>
      </w:pPr>
      <w:r w:rsidRPr="001C5E51">
        <w:rPr>
          <w:rFonts w:ascii="Arial" w:hAnsi="Arial" w:cs="Arial"/>
          <w:sz w:val="24"/>
          <w:szCs w:val="24"/>
        </w:rPr>
        <w:t xml:space="preserve">Corporate personnel who intend to work or travel unescorted in areas under MSHA jurisdiction at the FCX Miami Operations must maintain comprehensive MSHA compliant training and site hazard recognition training. </w:t>
      </w:r>
    </w:p>
    <w:p w:rsidRPr="001C5E51" w:rsidR="00485093" w:rsidP="00485093" w:rsidRDefault="00485093" w14:paraId="2FD7BAB2" w14:textId="77777777">
      <w:pPr>
        <w:rPr>
          <w:rFonts w:ascii="Arial" w:hAnsi="Arial" w:cs="Arial"/>
          <w:sz w:val="24"/>
          <w:szCs w:val="24"/>
        </w:rPr>
      </w:pPr>
    </w:p>
    <w:p w:rsidRPr="001C5E51" w:rsidR="00485093" w:rsidP="009868B0" w:rsidRDefault="00485093" w14:paraId="6F32D421" w14:textId="55B3C993">
      <w:pPr>
        <w:pStyle w:val="ListParagraph"/>
        <w:numPr>
          <w:ilvl w:val="0"/>
          <w:numId w:val="25"/>
        </w:numPr>
        <w:rPr>
          <w:rFonts w:ascii="Arial" w:hAnsi="Arial" w:cs="Arial"/>
          <w:b/>
          <w:bCs/>
          <w:sz w:val="24"/>
          <w:szCs w:val="24"/>
        </w:rPr>
      </w:pPr>
      <w:r w:rsidRPr="001C5E51">
        <w:rPr>
          <w:rFonts w:ascii="Arial" w:hAnsi="Arial" w:cs="Arial"/>
          <w:b/>
          <w:bCs/>
          <w:sz w:val="24"/>
          <w:szCs w:val="24"/>
        </w:rPr>
        <w:t xml:space="preserve">Signing </w:t>
      </w:r>
      <w:r w:rsidRPr="001C5E51" w:rsidR="006B4CCA">
        <w:rPr>
          <w:rFonts w:ascii="Arial" w:hAnsi="Arial" w:cs="Arial"/>
          <w:b/>
          <w:bCs/>
          <w:sz w:val="24"/>
          <w:szCs w:val="24"/>
        </w:rPr>
        <w:t>In</w:t>
      </w:r>
      <w:r w:rsidRPr="001C5E51">
        <w:rPr>
          <w:rFonts w:ascii="Arial" w:hAnsi="Arial" w:cs="Arial"/>
          <w:b/>
          <w:bCs/>
          <w:sz w:val="24"/>
          <w:szCs w:val="24"/>
        </w:rPr>
        <w:t xml:space="preserve"> and Signing Out with Security (All)</w:t>
      </w:r>
    </w:p>
    <w:p w:rsidRPr="001C5E51" w:rsidR="00485093" w:rsidP="00E071A6" w:rsidRDefault="00485093" w14:paraId="1B874357" w14:textId="6665A101">
      <w:pPr>
        <w:ind w:left="720"/>
        <w:rPr>
          <w:rFonts w:ascii="Arial" w:hAnsi="Arial" w:cs="Arial"/>
          <w:sz w:val="24"/>
          <w:szCs w:val="24"/>
        </w:rPr>
      </w:pPr>
      <w:r w:rsidRPr="001C5E51">
        <w:rPr>
          <w:rFonts w:ascii="Arial" w:hAnsi="Arial" w:cs="Arial"/>
          <w:sz w:val="24"/>
          <w:szCs w:val="24"/>
        </w:rPr>
        <w:t>All employees bringing approved Vendors/Visitors on to site are required to register the visitor into the VISITOR MANAGEMENT SYSTEM prior to arrival. (</w:t>
      </w:r>
      <w:hyperlink w:history="1" r:id="rId11">
        <w:r w:rsidRPr="001C5E51">
          <w:rPr>
            <w:rStyle w:val="Hyperlink"/>
            <w:rFonts w:ascii="Arial" w:hAnsi="Arial" w:cs="Arial"/>
            <w:sz w:val="24"/>
            <w:szCs w:val="24"/>
          </w:rPr>
          <w:t>https://accessmanagement.apps.fmi.com/visit</w:t>
        </w:r>
      </w:hyperlink>
      <w:r w:rsidRPr="001C5E51">
        <w:rPr>
          <w:rFonts w:ascii="Arial" w:hAnsi="Arial" w:cs="Arial"/>
          <w:sz w:val="24"/>
          <w:szCs w:val="24"/>
        </w:rPr>
        <w:t>). All visitors, vendors, and contractors will sign in/badge in and out with Security. Appointments will be confirmed by Security before an individual will be allowed to enter the property.</w:t>
      </w:r>
    </w:p>
    <w:p w:rsidRPr="001C5E51" w:rsidR="00485093" w:rsidP="00E071A6" w:rsidRDefault="00485093" w14:paraId="2F2F1090" w14:textId="77777777">
      <w:pPr>
        <w:ind w:left="720"/>
        <w:rPr>
          <w:rFonts w:ascii="Arial" w:hAnsi="Arial" w:cs="Arial"/>
          <w:sz w:val="24"/>
          <w:szCs w:val="24"/>
        </w:rPr>
      </w:pPr>
      <w:r w:rsidRPr="001C5E51">
        <w:rPr>
          <w:rFonts w:ascii="Arial" w:hAnsi="Arial" w:cs="Arial"/>
          <w:sz w:val="24"/>
          <w:szCs w:val="24"/>
        </w:rPr>
        <w:t>Prior to entering parts of Miami Operations under MSHA jurisdiction, personnel are required to show current proof that they have completed MSHA part 48 training, as applicable.</w:t>
      </w:r>
    </w:p>
    <w:p w:rsidRPr="001C5E51" w:rsidR="00485093" w:rsidP="00485093" w:rsidRDefault="00485093" w14:paraId="3B9B2161" w14:textId="77777777">
      <w:pPr>
        <w:rPr>
          <w:rFonts w:ascii="Arial" w:hAnsi="Arial" w:cs="Arial"/>
          <w:sz w:val="24"/>
          <w:szCs w:val="24"/>
        </w:rPr>
      </w:pPr>
    </w:p>
    <w:p w:rsidRPr="001C5E51" w:rsidR="00485093" w:rsidP="009868B0" w:rsidRDefault="00485093" w14:paraId="495C6180" w14:textId="1E112294">
      <w:pPr>
        <w:pStyle w:val="ListParagraph"/>
        <w:numPr>
          <w:ilvl w:val="0"/>
          <w:numId w:val="25"/>
        </w:numPr>
        <w:rPr>
          <w:rFonts w:ascii="Arial" w:hAnsi="Arial" w:cs="Arial"/>
          <w:b/>
          <w:bCs/>
          <w:sz w:val="24"/>
          <w:szCs w:val="24"/>
        </w:rPr>
      </w:pPr>
      <w:r w:rsidRPr="001C5E51">
        <w:rPr>
          <w:rFonts w:ascii="Arial" w:hAnsi="Arial" w:cs="Arial"/>
          <w:b/>
          <w:bCs/>
          <w:sz w:val="24"/>
          <w:szCs w:val="24"/>
        </w:rPr>
        <w:t>Personal Vehicles (All)</w:t>
      </w:r>
    </w:p>
    <w:p w:rsidRPr="001C5E51" w:rsidR="00485093" w:rsidP="00E071A6" w:rsidRDefault="00485093" w14:paraId="5F9E8EBE" w14:textId="23FD4D78">
      <w:pPr>
        <w:ind w:left="720"/>
        <w:rPr>
          <w:rFonts w:ascii="Arial" w:hAnsi="Arial" w:cs="Arial"/>
          <w:sz w:val="24"/>
          <w:szCs w:val="24"/>
        </w:rPr>
      </w:pPr>
      <w:r w:rsidRPr="001C5E51">
        <w:rPr>
          <w:rFonts w:ascii="Arial" w:hAnsi="Arial" w:cs="Arial"/>
          <w:sz w:val="24"/>
          <w:szCs w:val="24"/>
        </w:rPr>
        <w:t>Personal vehicles entering Miami Operations property must have, at a minimum, the following properly functioning equipment:</w:t>
      </w:r>
      <w:r w:rsidRPr="001C5E51" w:rsidR="00006740">
        <w:rPr>
          <w:rFonts w:ascii="Arial" w:hAnsi="Arial" w:cs="Arial"/>
          <w:sz w:val="24"/>
          <w:szCs w:val="24"/>
        </w:rPr>
        <w:t xml:space="preserve"> </w:t>
      </w:r>
      <w:r w:rsidRPr="001C5E51">
        <w:rPr>
          <w:rFonts w:ascii="Arial" w:hAnsi="Arial" w:cs="Arial"/>
          <w:sz w:val="24"/>
          <w:szCs w:val="24"/>
        </w:rPr>
        <w:t>headlights, rear lights, brakes,</w:t>
      </w:r>
      <w:r w:rsidRPr="001C5E51" w:rsidR="00006740">
        <w:rPr>
          <w:rFonts w:ascii="Arial" w:hAnsi="Arial" w:cs="Arial"/>
          <w:sz w:val="24"/>
          <w:szCs w:val="24"/>
        </w:rPr>
        <w:t xml:space="preserve"> </w:t>
      </w:r>
      <w:r w:rsidRPr="001C5E51">
        <w:rPr>
          <w:rFonts w:ascii="Arial" w:hAnsi="Arial" w:cs="Arial"/>
          <w:sz w:val="24"/>
          <w:szCs w:val="24"/>
        </w:rPr>
        <w:t>rear brake lights, and</w:t>
      </w:r>
      <w:r w:rsidRPr="001C5E51" w:rsidR="00006740">
        <w:rPr>
          <w:rFonts w:ascii="Arial" w:hAnsi="Arial" w:cs="Arial"/>
          <w:sz w:val="24"/>
          <w:szCs w:val="24"/>
        </w:rPr>
        <w:t xml:space="preserve"> </w:t>
      </w:r>
      <w:r w:rsidRPr="001C5E51">
        <w:rPr>
          <w:rFonts w:ascii="Arial" w:hAnsi="Arial" w:cs="Arial"/>
          <w:sz w:val="24"/>
          <w:szCs w:val="24"/>
        </w:rPr>
        <w:t xml:space="preserve">seat belts. (Note: Seat belts must be worn at all times when on company property </w:t>
      </w:r>
      <w:r w:rsidRPr="001C5E51" w:rsidR="00006740">
        <w:rPr>
          <w:rFonts w:ascii="Arial" w:hAnsi="Arial" w:cs="Arial"/>
          <w:sz w:val="24"/>
          <w:szCs w:val="24"/>
        </w:rPr>
        <w:t>regardless of</w:t>
      </w:r>
      <w:r w:rsidRPr="001C5E51">
        <w:rPr>
          <w:rFonts w:ascii="Arial" w:hAnsi="Arial" w:cs="Arial"/>
          <w:sz w:val="24"/>
          <w:szCs w:val="24"/>
        </w:rPr>
        <w:t xml:space="preserve"> whether driving in a company vehicle or a private vehicle.)</w:t>
      </w:r>
    </w:p>
    <w:p w:rsidRPr="001C5E51" w:rsidR="00373F49" w:rsidP="00E071A6" w:rsidRDefault="00373F49" w14:paraId="3A80D626" w14:textId="3454252C">
      <w:pPr>
        <w:ind w:left="720"/>
        <w:rPr>
          <w:rFonts w:ascii="Arial" w:hAnsi="Arial" w:cs="Arial"/>
          <w:sz w:val="24"/>
          <w:szCs w:val="24"/>
        </w:rPr>
      </w:pPr>
      <w:r w:rsidRPr="001C5E51">
        <w:rPr>
          <w:rFonts w:ascii="Arial" w:hAnsi="Arial" w:cs="Arial"/>
          <w:sz w:val="24"/>
          <w:szCs w:val="24"/>
        </w:rPr>
        <w:t>No personal trailers</w:t>
      </w:r>
      <w:r w:rsidRPr="001C5E51" w:rsidR="007A77A1">
        <w:rPr>
          <w:rFonts w:ascii="Arial" w:hAnsi="Arial" w:cs="Arial"/>
          <w:sz w:val="24"/>
          <w:szCs w:val="24"/>
        </w:rPr>
        <w:t xml:space="preserve"> permitted on site.</w:t>
      </w:r>
    </w:p>
    <w:p w:rsidRPr="001C5E51" w:rsidR="00485093" w:rsidP="00485093" w:rsidRDefault="00485093" w14:paraId="60D6ED22" w14:textId="77777777">
      <w:pPr>
        <w:rPr>
          <w:rFonts w:ascii="Arial" w:hAnsi="Arial" w:cs="Arial"/>
          <w:sz w:val="24"/>
          <w:szCs w:val="24"/>
        </w:rPr>
      </w:pPr>
    </w:p>
    <w:p w:rsidRPr="001C5E51" w:rsidR="00E071A6" w:rsidP="00485093" w:rsidRDefault="00E071A6" w14:paraId="574BEAB7" w14:textId="77777777">
      <w:pPr>
        <w:rPr>
          <w:rFonts w:ascii="Arial" w:hAnsi="Arial" w:cs="Arial"/>
          <w:sz w:val="24"/>
          <w:szCs w:val="24"/>
        </w:rPr>
      </w:pPr>
    </w:p>
    <w:p w:rsidRPr="001C5E51" w:rsidR="00485093" w:rsidP="009868B0" w:rsidRDefault="00485093" w14:paraId="30541096" w14:textId="2CB448DD">
      <w:pPr>
        <w:pStyle w:val="ListParagraph"/>
        <w:numPr>
          <w:ilvl w:val="0"/>
          <w:numId w:val="25"/>
        </w:numPr>
        <w:rPr>
          <w:rFonts w:ascii="Arial" w:hAnsi="Arial" w:cs="Arial"/>
          <w:b/>
          <w:bCs/>
          <w:sz w:val="24"/>
          <w:szCs w:val="24"/>
        </w:rPr>
      </w:pPr>
      <w:r w:rsidRPr="001C5E51">
        <w:rPr>
          <w:rFonts w:ascii="Arial" w:hAnsi="Arial" w:cs="Arial"/>
          <w:b/>
          <w:bCs/>
          <w:sz w:val="24"/>
          <w:szCs w:val="24"/>
        </w:rPr>
        <w:t>Motorcycle ATV UTV (All)</w:t>
      </w:r>
    </w:p>
    <w:p w:rsidRPr="001C5E51" w:rsidR="00485093" w:rsidP="00E071A6" w:rsidRDefault="00485093" w14:paraId="26714B7A" w14:textId="44413E6B">
      <w:pPr>
        <w:ind w:left="720"/>
        <w:rPr>
          <w:rFonts w:ascii="Arial" w:hAnsi="Arial" w:cs="Arial"/>
          <w:sz w:val="24"/>
          <w:szCs w:val="24"/>
        </w:rPr>
      </w:pPr>
      <w:r w:rsidRPr="001C5E51">
        <w:rPr>
          <w:rFonts w:ascii="Arial" w:hAnsi="Arial" w:cs="Arial"/>
          <w:sz w:val="24"/>
          <w:szCs w:val="24"/>
        </w:rPr>
        <w:t xml:space="preserve">Motorcycle &amp; </w:t>
      </w:r>
      <w:r w:rsidRPr="001C5E51" w:rsidR="0069095A">
        <w:rPr>
          <w:rFonts w:ascii="Arial" w:hAnsi="Arial" w:cs="Arial"/>
          <w:sz w:val="24"/>
          <w:szCs w:val="24"/>
        </w:rPr>
        <w:t>ATV operators</w:t>
      </w:r>
      <w:r w:rsidRPr="001C5E51">
        <w:rPr>
          <w:rFonts w:ascii="Arial" w:hAnsi="Arial" w:cs="Arial"/>
          <w:sz w:val="24"/>
          <w:szCs w:val="24"/>
        </w:rPr>
        <w:t xml:space="preserve"> shall wear DOT approved headgear and safety </w:t>
      </w:r>
      <w:r w:rsidRPr="001C5E51" w:rsidR="00240D40">
        <w:rPr>
          <w:rFonts w:ascii="Arial" w:hAnsi="Arial" w:cs="Arial"/>
          <w:sz w:val="24"/>
          <w:szCs w:val="24"/>
        </w:rPr>
        <w:t>glasses.</w:t>
      </w:r>
      <w:r w:rsidRPr="001C5E51">
        <w:rPr>
          <w:rFonts w:ascii="Arial" w:hAnsi="Arial" w:cs="Arial"/>
          <w:sz w:val="24"/>
          <w:szCs w:val="24"/>
        </w:rPr>
        <w:t xml:space="preserve">  </w:t>
      </w:r>
    </w:p>
    <w:p w:rsidRPr="001C5E51" w:rsidR="00485093" w:rsidP="00E071A6" w:rsidRDefault="00485093" w14:paraId="3C731EA2" w14:textId="4A923258">
      <w:pPr>
        <w:ind w:left="1440"/>
        <w:rPr>
          <w:rFonts w:ascii="Arial" w:hAnsi="Arial" w:cs="Arial"/>
          <w:sz w:val="24"/>
          <w:szCs w:val="24"/>
        </w:rPr>
      </w:pPr>
      <w:r w:rsidRPr="001C5E51">
        <w:rPr>
          <w:rFonts w:ascii="Arial" w:hAnsi="Arial" w:cs="Arial"/>
          <w:sz w:val="24"/>
          <w:szCs w:val="24"/>
        </w:rPr>
        <w:t xml:space="preserve">UTV </w:t>
      </w:r>
      <w:r w:rsidRPr="001C5E51" w:rsidR="00240D40">
        <w:rPr>
          <w:rFonts w:ascii="Arial" w:hAnsi="Arial" w:cs="Arial"/>
          <w:sz w:val="24"/>
          <w:szCs w:val="24"/>
        </w:rPr>
        <w:t>operators</w:t>
      </w:r>
      <w:r w:rsidRPr="001C5E51">
        <w:rPr>
          <w:rFonts w:ascii="Arial" w:hAnsi="Arial" w:cs="Arial"/>
          <w:sz w:val="24"/>
          <w:szCs w:val="24"/>
        </w:rPr>
        <w:t xml:space="preserve"> at minimum shall wear a hard hat and safety glasses.</w:t>
      </w:r>
    </w:p>
    <w:p w:rsidRPr="001C5E51" w:rsidR="00485093" w:rsidP="00E071A6" w:rsidRDefault="00485093" w14:paraId="28446D61" w14:textId="5A49B3A0">
      <w:pPr>
        <w:pStyle w:val="ListParagraph"/>
        <w:numPr>
          <w:ilvl w:val="0"/>
          <w:numId w:val="29"/>
        </w:numPr>
        <w:ind w:left="2160"/>
        <w:rPr>
          <w:rFonts w:ascii="Arial" w:hAnsi="Arial" w:cs="Arial"/>
          <w:sz w:val="24"/>
          <w:szCs w:val="24"/>
        </w:rPr>
      </w:pPr>
      <w:r w:rsidRPr="001C5E51">
        <w:rPr>
          <w:rFonts w:ascii="Arial" w:hAnsi="Arial" w:cs="Arial"/>
          <w:sz w:val="24"/>
          <w:szCs w:val="24"/>
        </w:rPr>
        <w:t>Personal UTVs must follow current Arizona State registration and insurance laws and operators/ passengers must follow Arizona State helmet/ safety glasses regulations.</w:t>
      </w:r>
    </w:p>
    <w:p w:rsidRPr="001C5E51" w:rsidR="00485093" w:rsidP="00E071A6" w:rsidRDefault="00485093" w14:paraId="6424E346" w14:textId="77777777">
      <w:pPr>
        <w:ind w:left="2160"/>
        <w:rPr>
          <w:rFonts w:ascii="Arial" w:hAnsi="Arial" w:cs="Arial"/>
          <w:b/>
          <w:bCs/>
          <w:i/>
          <w:iCs/>
          <w:sz w:val="24"/>
          <w:szCs w:val="24"/>
        </w:rPr>
      </w:pPr>
      <w:r w:rsidRPr="001C5E51">
        <w:rPr>
          <w:rFonts w:ascii="Arial" w:hAnsi="Arial" w:cs="Arial"/>
          <w:b/>
          <w:bCs/>
          <w:i/>
          <w:iCs/>
          <w:sz w:val="24"/>
          <w:szCs w:val="24"/>
        </w:rPr>
        <w:t>Note: DOT approved meets the FMVSS 218 Federal standard.</w:t>
      </w:r>
    </w:p>
    <w:p w:rsidRPr="001C5E51" w:rsidR="00485093" w:rsidP="00485093" w:rsidRDefault="00485093" w14:paraId="762FE7BE" w14:textId="77777777">
      <w:pPr>
        <w:rPr>
          <w:rFonts w:ascii="Arial" w:hAnsi="Arial" w:cs="Arial"/>
          <w:sz w:val="24"/>
          <w:szCs w:val="24"/>
        </w:rPr>
      </w:pPr>
    </w:p>
    <w:p w:rsidRPr="001C5E51" w:rsidR="00485093" w:rsidP="009868B0" w:rsidRDefault="00485093" w14:paraId="20A61507" w14:textId="078F610A">
      <w:pPr>
        <w:pStyle w:val="ListParagraph"/>
        <w:numPr>
          <w:ilvl w:val="0"/>
          <w:numId w:val="25"/>
        </w:numPr>
        <w:rPr>
          <w:rFonts w:ascii="Arial" w:hAnsi="Arial" w:cs="Arial"/>
          <w:b/>
          <w:bCs/>
          <w:sz w:val="24"/>
          <w:szCs w:val="24"/>
        </w:rPr>
      </w:pPr>
      <w:r w:rsidRPr="001C5E51">
        <w:rPr>
          <w:rFonts w:ascii="Arial" w:hAnsi="Arial" w:cs="Arial"/>
          <w:b/>
          <w:bCs/>
          <w:sz w:val="24"/>
          <w:szCs w:val="24"/>
        </w:rPr>
        <w:t xml:space="preserve">Slag Hauler Road (S) Entry Requirements (Authorized Personnel Only) </w:t>
      </w:r>
    </w:p>
    <w:p w:rsidRPr="001C5E51" w:rsidR="00485093" w:rsidP="00C412B6" w:rsidRDefault="00032B0D" w14:paraId="1E816FA2" w14:textId="4AEC77FE">
      <w:pPr>
        <w:pStyle w:val="ListParagraph"/>
        <w:numPr>
          <w:ilvl w:val="0"/>
          <w:numId w:val="8"/>
        </w:numPr>
        <w:rPr>
          <w:rFonts w:ascii="Arial" w:hAnsi="Arial" w:cs="Arial"/>
          <w:sz w:val="24"/>
          <w:szCs w:val="24"/>
        </w:rPr>
      </w:pPr>
      <w:r w:rsidRPr="001C5E51">
        <w:rPr>
          <w:rFonts w:ascii="Arial" w:hAnsi="Arial" w:cs="Arial"/>
          <w:sz w:val="24"/>
          <w:szCs w:val="24"/>
        </w:rPr>
        <w:t>2-way</w:t>
      </w:r>
      <w:r w:rsidRPr="001C5E51" w:rsidR="00485093">
        <w:rPr>
          <w:rFonts w:ascii="Arial" w:hAnsi="Arial" w:cs="Arial"/>
          <w:sz w:val="24"/>
          <w:szCs w:val="24"/>
        </w:rPr>
        <w:t xml:space="preserve"> radio tuned to the Smelter Operations channel</w:t>
      </w:r>
    </w:p>
    <w:p w:rsidRPr="001C5E51" w:rsidR="00485093" w:rsidP="00C412B6" w:rsidRDefault="00485093" w14:paraId="66A45545" w14:textId="00ED1C25">
      <w:pPr>
        <w:pStyle w:val="ListParagraph"/>
        <w:numPr>
          <w:ilvl w:val="0"/>
          <w:numId w:val="8"/>
        </w:numPr>
        <w:rPr>
          <w:rFonts w:ascii="Arial" w:hAnsi="Arial" w:cs="Arial"/>
          <w:sz w:val="24"/>
          <w:szCs w:val="24"/>
        </w:rPr>
      </w:pPr>
      <w:r w:rsidRPr="001C5E51">
        <w:rPr>
          <w:rFonts w:ascii="Arial" w:hAnsi="Arial" w:cs="Arial"/>
          <w:sz w:val="24"/>
          <w:szCs w:val="24"/>
        </w:rPr>
        <w:t>12’ Lighted buggy whip with an orange flag</w:t>
      </w:r>
    </w:p>
    <w:p w:rsidRPr="001C5E51" w:rsidR="00485093" w:rsidP="00C412B6" w:rsidRDefault="00485093" w14:paraId="4968137B" w14:textId="3701732A">
      <w:pPr>
        <w:pStyle w:val="ListParagraph"/>
        <w:numPr>
          <w:ilvl w:val="0"/>
          <w:numId w:val="8"/>
        </w:numPr>
        <w:rPr>
          <w:rFonts w:ascii="Arial" w:hAnsi="Arial" w:cs="Arial"/>
          <w:sz w:val="24"/>
          <w:szCs w:val="24"/>
        </w:rPr>
      </w:pPr>
      <w:r w:rsidRPr="001C5E51">
        <w:rPr>
          <w:rFonts w:ascii="Arial" w:hAnsi="Arial" w:cs="Arial"/>
          <w:sz w:val="24"/>
          <w:szCs w:val="24"/>
        </w:rPr>
        <w:t>Headlights on at all times</w:t>
      </w:r>
    </w:p>
    <w:p w:rsidRPr="001C5E51" w:rsidR="00485093" w:rsidP="00C412B6" w:rsidRDefault="00485093" w14:paraId="38C0203D" w14:textId="095FA729">
      <w:pPr>
        <w:pStyle w:val="ListParagraph"/>
        <w:numPr>
          <w:ilvl w:val="0"/>
          <w:numId w:val="8"/>
        </w:numPr>
        <w:rPr>
          <w:rFonts w:ascii="Arial" w:hAnsi="Arial" w:cs="Arial"/>
          <w:sz w:val="24"/>
          <w:szCs w:val="24"/>
        </w:rPr>
      </w:pPr>
      <w:r w:rsidRPr="001C5E51">
        <w:rPr>
          <w:rFonts w:ascii="Arial" w:hAnsi="Arial" w:cs="Arial"/>
          <w:sz w:val="24"/>
          <w:szCs w:val="24"/>
        </w:rPr>
        <w:t>Authorization from the Slag hauler operator(primary) and/or the Smelter control room(secondary) (928-473-7036)</w:t>
      </w:r>
    </w:p>
    <w:p w:rsidRPr="001C5E51" w:rsidR="00485093" w:rsidP="00485093" w:rsidRDefault="00485093" w14:paraId="43EE65D2" w14:textId="77777777">
      <w:pPr>
        <w:rPr>
          <w:rFonts w:ascii="Arial" w:hAnsi="Arial" w:cs="Arial"/>
          <w:sz w:val="24"/>
          <w:szCs w:val="24"/>
        </w:rPr>
      </w:pPr>
    </w:p>
    <w:p w:rsidRPr="001C5E51" w:rsidR="00485093" w:rsidP="009868B0" w:rsidRDefault="00485093" w14:paraId="41496CD3" w14:textId="31319707">
      <w:pPr>
        <w:pStyle w:val="ListParagraph"/>
        <w:numPr>
          <w:ilvl w:val="0"/>
          <w:numId w:val="25"/>
        </w:numPr>
        <w:rPr>
          <w:rFonts w:ascii="Arial" w:hAnsi="Arial" w:cs="Arial"/>
          <w:b/>
          <w:bCs/>
          <w:sz w:val="24"/>
          <w:szCs w:val="24"/>
        </w:rPr>
      </w:pPr>
      <w:r w:rsidRPr="001C5E51">
        <w:rPr>
          <w:rFonts w:ascii="Arial" w:hAnsi="Arial" w:cs="Arial"/>
          <w:b/>
          <w:bCs/>
          <w:sz w:val="24"/>
          <w:szCs w:val="24"/>
        </w:rPr>
        <w:t xml:space="preserve">Left Hand Traffic (M) </w:t>
      </w:r>
      <w:r w:rsidRPr="001C5E51" w:rsidR="00ED033E">
        <w:rPr>
          <w:rFonts w:ascii="Arial" w:hAnsi="Arial" w:cs="Arial"/>
          <w:b/>
          <w:bCs/>
          <w:sz w:val="24"/>
          <w:szCs w:val="24"/>
        </w:rPr>
        <w:t>(</w:t>
      </w:r>
      <w:r w:rsidRPr="001C5E51">
        <w:rPr>
          <w:rFonts w:ascii="Arial" w:hAnsi="Arial" w:cs="Arial"/>
          <w:b/>
          <w:bCs/>
          <w:sz w:val="24"/>
          <w:szCs w:val="24"/>
        </w:rPr>
        <w:t>Only authorized personal may enter left hand traffic</w:t>
      </w:r>
      <w:r w:rsidRPr="001C5E51" w:rsidR="00ED033E">
        <w:rPr>
          <w:rFonts w:ascii="Arial" w:hAnsi="Arial" w:cs="Arial"/>
          <w:b/>
          <w:bCs/>
          <w:sz w:val="24"/>
          <w:szCs w:val="24"/>
        </w:rPr>
        <w:t>)</w:t>
      </w:r>
    </w:p>
    <w:p w:rsidRPr="001C5E51" w:rsidR="00485093" w:rsidP="00CD017C" w:rsidRDefault="00485093" w14:paraId="38E0A116" w14:textId="111CAB47">
      <w:pPr>
        <w:ind w:left="720"/>
        <w:rPr>
          <w:rFonts w:ascii="Arial" w:hAnsi="Arial" w:cs="Arial"/>
          <w:sz w:val="24"/>
          <w:szCs w:val="24"/>
        </w:rPr>
      </w:pPr>
      <w:r w:rsidRPr="001C5E51">
        <w:rPr>
          <w:rFonts w:ascii="Arial" w:hAnsi="Arial" w:cs="Arial"/>
          <w:sz w:val="24"/>
          <w:szCs w:val="24"/>
        </w:rPr>
        <w:t>Large haul trucks utilized in the mine areas have an extremely large “blind area” to the front and right side of their vehicle. Placing these haulage trucks on the left side of the road, not only separates the operator’s cabs, it places the driver on the edge of the road where there is better visibility. Left hand traffic is required in the mine areas. This requirement is utilized in other parts of the property (i.e., processing areas) depended upon interaction with mine traffic.</w:t>
      </w:r>
    </w:p>
    <w:p w:rsidRPr="001C5E51" w:rsidR="00485093" w:rsidP="00485093" w:rsidRDefault="00485093" w14:paraId="1C9098F1" w14:textId="77777777">
      <w:pPr>
        <w:rPr>
          <w:rFonts w:ascii="Arial" w:hAnsi="Arial" w:cs="Arial"/>
          <w:sz w:val="24"/>
          <w:szCs w:val="24"/>
        </w:rPr>
      </w:pPr>
    </w:p>
    <w:p w:rsidRPr="001C5E51" w:rsidR="00485093" w:rsidP="009868B0" w:rsidRDefault="00485093" w14:paraId="55380D8B" w14:textId="56EB1DB7">
      <w:pPr>
        <w:pStyle w:val="ListParagraph"/>
        <w:numPr>
          <w:ilvl w:val="0"/>
          <w:numId w:val="25"/>
        </w:numPr>
        <w:rPr>
          <w:rFonts w:ascii="Arial" w:hAnsi="Arial" w:cs="Arial"/>
          <w:b/>
          <w:bCs/>
          <w:sz w:val="24"/>
          <w:szCs w:val="24"/>
        </w:rPr>
      </w:pPr>
      <w:r w:rsidRPr="001C5E51">
        <w:rPr>
          <w:rFonts w:ascii="Arial" w:hAnsi="Arial" w:cs="Arial"/>
          <w:b/>
          <w:bCs/>
          <w:sz w:val="24"/>
          <w:szCs w:val="24"/>
        </w:rPr>
        <w:t>Pit Driver Training (M)</w:t>
      </w:r>
    </w:p>
    <w:p w:rsidRPr="001C5E51" w:rsidR="00485093" w:rsidP="00CD017C" w:rsidRDefault="00485093" w14:paraId="62290A6F" w14:textId="2D85E157">
      <w:pPr>
        <w:ind w:left="720"/>
        <w:rPr>
          <w:rFonts w:ascii="Arial" w:hAnsi="Arial" w:cs="Arial"/>
          <w:sz w:val="24"/>
          <w:szCs w:val="24"/>
        </w:rPr>
      </w:pPr>
      <w:r w:rsidRPr="001C5E51">
        <w:rPr>
          <w:rFonts w:ascii="Arial" w:hAnsi="Arial" w:cs="Arial"/>
          <w:sz w:val="24"/>
          <w:szCs w:val="24"/>
        </w:rPr>
        <w:t>Pit driver training is required at all areas of Miami Operations for all unescorted visitors, vendors, contractors, and employees when their travel is such that they may operate their vehicle in left hand traffic.</w:t>
      </w:r>
    </w:p>
    <w:p w:rsidRPr="001C5E51" w:rsidR="002A2EA7" w:rsidP="00485093" w:rsidRDefault="002A2EA7" w14:paraId="3C168DC1" w14:textId="77777777">
      <w:pPr>
        <w:rPr>
          <w:rFonts w:ascii="Arial" w:hAnsi="Arial" w:cs="Arial"/>
          <w:sz w:val="24"/>
          <w:szCs w:val="24"/>
        </w:rPr>
      </w:pPr>
    </w:p>
    <w:p w:rsidRPr="001C5E51" w:rsidR="00485093" w:rsidP="009868B0" w:rsidRDefault="00485093" w14:paraId="5B823AEF" w14:textId="3BC99C0A">
      <w:pPr>
        <w:pStyle w:val="ListParagraph"/>
        <w:numPr>
          <w:ilvl w:val="0"/>
          <w:numId w:val="25"/>
        </w:numPr>
        <w:rPr>
          <w:rFonts w:ascii="Arial" w:hAnsi="Arial" w:cs="Arial"/>
          <w:b/>
          <w:bCs/>
          <w:sz w:val="24"/>
          <w:szCs w:val="24"/>
        </w:rPr>
      </w:pPr>
      <w:r w:rsidRPr="001C5E51">
        <w:rPr>
          <w:rFonts w:ascii="Arial" w:hAnsi="Arial" w:cs="Arial"/>
          <w:b/>
          <w:bCs/>
          <w:sz w:val="24"/>
          <w:szCs w:val="24"/>
        </w:rPr>
        <w:t>Passing Procedure (M)</w:t>
      </w:r>
    </w:p>
    <w:p w:rsidRPr="001C5E51" w:rsidR="00485093" w:rsidP="0087017E" w:rsidRDefault="00485093" w14:paraId="2E1BD145" w14:textId="78428938">
      <w:pPr>
        <w:pStyle w:val="ListParagraph"/>
        <w:numPr>
          <w:ilvl w:val="0"/>
          <w:numId w:val="10"/>
        </w:numPr>
        <w:rPr>
          <w:rFonts w:ascii="Arial" w:hAnsi="Arial" w:cs="Arial"/>
          <w:sz w:val="24"/>
          <w:szCs w:val="24"/>
        </w:rPr>
      </w:pPr>
      <w:r w:rsidRPr="001C5E51">
        <w:rPr>
          <w:rFonts w:ascii="Arial" w:hAnsi="Arial" w:cs="Arial"/>
          <w:sz w:val="24"/>
          <w:szCs w:val="24"/>
        </w:rPr>
        <w:t>The person wanting to pass a vehicle/equipment must decide if it is clear and safe to pass.</w:t>
      </w:r>
    </w:p>
    <w:p w:rsidRPr="001C5E51" w:rsidR="00485093" w:rsidP="0087017E" w:rsidRDefault="00485093" w14:paraId="7C3813DD" w14:textId="4A1C4D12">
      <w:pPr>
        <w:pStyle w:val="ListParagraph"/>
        <w:numPr>
          <w:ilvl w:val="0"/>
          <w:numId w:val="10"/>
        </w:numPr>
        <w:rPr>
          <w:rFonts w:ascii="Arial" w:hAnsi="Arial" w:cs="Arial"/>
          <w:sz w:val="24"/>
          <w:szCs w:val="24"/>
        </w:rPr>
      </w:pPr>
      <w:r w:rsidRPr="001C5E51">
        <w:rPr>
          <w:rFonts w:ascii="Arial" w:hAnsi="Arial" w:cs="Arial"/>
          <w:sz w:val="24"/>
          <w:szCs w:val="24"/>
        </w:rPr>
        <w:t>Establish radio contact by calling out the equipment number and informing the driver that you want to pass. ("SA-3 to 105 permission</w:t>
      </w:r>
      <w:r w:rsidRPr="001C5E51" w:rsidR="00DE65B0">
        <w:rPr>
          <w:rFonts w:ascii="Arial" w:hAnsi="Arial" w:cs="Arial"/>
          <w:sz w:val="24"/>
          <w:szCs w:val="24"/>
        </w:rPr>
        <w:t xml:space="preserve"> to</w:t>
      </w:r>
      <w:r w:rsidRPr="001C5E51">
        <w:rPr>
          <w:rFonts w:ascii="Arial" w:hAnsi="Arial" w:cs="Arial"/>
          <w:sz w:val="24"/>
          <w:szCs w:val="24"/>
        </w:rPr>
        <w:t xml:space="preserve"> pass on your right”)</w:t>
      </w:r>
    </w:p>
    <w:p w:rsidRPr="001C5E51" w:rsidR="00485093" w:rsidP="0087017E" w:rsidRDefault="00485093" w14:paraId="0E5EF049" w14:textId="189EBBC6">
      <w:pPr>
        <w:pStyle w:val="ListParagraph"/>
        <w:numPr>
          <w:ilvl w:val="0"/>
          <w:numId w:val="10"/>
        </w:numPr>
        <w:rPr>
          <w:rFonts w:ascii="Arial" w:hAnsi="Arial" w:cs="Arial"/>
          <w:sz w:val="24"/>
          <w:szCs w:val="24"/>
        </w:rPr>
      </w:pPr>
      <w:r w:rsidRPr="001C5E51">
        <w:rPr>
          <w:rFonts w:ascii="Arial" w:hAnsi="Arial" w:cs="Arial"/>
          <w:sz w:val="24"/>
          <w:szCs w:val="24"/>
        </w:rPr>
        <w:t>Do not pass until you get approval from driver. Driver confirms by saying (“105 to SA-3 your clear to pass on the right”)</w:t>
      </w:r>
    </w:p>
    <w:p w:rsidRPr="001C5E51" w:rsidR="00485093" w:rsidP="0087017E" w:rsidRDefault="00485093" w14:paraId="6B34E2AE" w14:textId="1C3021A3">
      <w:pPr>
        <w:pStyle w:val="ListParagraph"/>
        <w:numPr>
          <w:ilvl w:val="0"/>
          <w:numId w:val="10"/>
        </w:numPr>
        <w:rPr>
          <w:rFonts w:ascii="Arial" w:hAnsi="Arial" w:cs="Arial"/>
          <w:sz w:val="24"/>
          <w:szCs w:val="24"/>
        </w:rPr>
      </w:pPr>
      <w:r w:rsidRPr="001C5E51">
        <w:rPr>
          <w:rFonts w:ascii="Arial" w:hAnsi="Arial" w:cs="Arial"/>
          <w:sz w:val="24"/>
          <w:szCs w:val="24"/>
        </w:rPr>
        <w:t>Vehicle passing must then respond back by saying (“10-4 SA-3 passing 105 on the right”). This will verify that they heard each other and eliminate confusion if trucks in different areas are being passed at the same time.</w:t>
      </w:r>
    </w:p>
    <w:p w:rsidRPr="001C5E51" w:rsidR="008E7337" w:rsidP="008E7337" w:rsidRDefault="008E7337" w14:paraId="6636CAB9" w14:textId="77777777">
      <w:pPr>
        <w:pStyle w:val="ListParagraph"/>
        <w:rPr>
          <w:rFonts w:ascii="Arial" w:hAnsi="Arial" w:cs="Arial"/>
          <w:sz w:val="24"/>
          <w:szCs w:val="24"/>
        </w:rPr>
      </w:pPr>
    </w:p>
    <w:p w:rsidRPr="001C5E51" w:rsidR="008E7337" w:rsidP="00485093" w:rsidRDefault="008E7337" w14:paraId="4E06070C" w14:textId="77777777">
      <w:pPr>
        <w:rPr>
          <w:rFonts w:ascii="Arial" w:hAnsi="Arial" w:cs="Arial"/>
          <w:b/>
          <w:bCs/>
          <w:sz w:val="24"/>
          <w:szCs w:val="24"/>
        </w:rPr>
      </w:pPr>
    </w:p>
    <w:p w:rsidRPr="001C5E51" w:rsidR="00485093" w:rsidP="009868B0" w:rsidRDefault="00485093" w14:paraId="16FC55D0" w14:textId="752F7D2F">
      <w:pPr>
        <w:pStyle w:val="ListParagraph"/>
        <w:numPr>
          <w:ilvl w:val="0"/>
          <w:numId w:val="25"/>
        </w:numPr>
        <w:rPr>
          <w:rFonts w:ascii="Arial" w:hAnsi="Arial" w:cs="Arial"/>
          <w:b/>
          <w:bCs/>
          <w:sz w:val="24"/>
          <w:szCs w:val="24"/>
        </w:rPr>
      </w:pPr>
      <w:r w:rsidRPr="001C5E51">
        <w:rPr>
          <w:rFonts w:ascii="Arial" w:hAnsi="Arial" w:cs="Arial"/>
          <w:b/>
          <w:bCs/>
          <w:sz w:val="24"/>
          <w:szCs w:val="24"/>
        </w:rPr>
        <w:t>Escort Required for Vendors/Contractors (All)</w:t>
      </w:r>
    </w:p>
    <w:p w:rsidRPr="001C5E51" w:rsidR="00485093" w:rsidP="00CD017C" w:rsidRDefault="00485093" w14:paraId="6974BF10" w14:textId="77777777">
      <w:pPr>
        <w:ind w:left="720"/>
        <w:rPr>
          <w:rFonts w:ascii="Arial" w:hAnsi="Arial" w:cs="Arial"/>
          <w:sz w:val="24"/>
          <w:szCs w:val="24"/>
        </w:rPr>
      </w:pPr>
      <w:r w:rsidRPr="001C5E51">
        <w:rPr>
          <w:rFonts w:ascii="Arial" w:hAnsi="Arial" w:cs="Arial"/>
          <w:sz w:val="24"/>
          <w:szCs w:val="24"/>
        </w:rPr>
        <w:t>An escort will be required for persons untrained in pit driving and/or hazard recognition and for vehicles not properly equipped. An escort may also be required in smelter or rod plant areas depending on the destination.</w:t>
      </w:r>
    </w:p>
    <w:p w:rsidRPr="001C5E51" w:rsidR="005A0ECE" w:rsidP="00485093" w:rsidRDefault="005A0ECE" w14:paraId="55388991" w14:textId="77777777">
      <w:pPr>
        <w:rPr>
          <w:rFonts w:ascii="Arial" w:hAnsi="Arial" w:cs="Arial"/>
          <w:sz w:val="24"/>
          <w:szCs w:val="24"/>
        </w:rPr>
      </w:pPr>
    </w:p>
    <w:p w:rsidRPr="001C5E51" w:rsidR="00485093" w:rsidP="009868B0" w:rsidRDefault="00485093" w14:paraId="30DAB929" w14:textId="3ECAC2DE">
      <w:pPr>
        <w:pStyle w:val="ListParagraph"/>
        <w:numPr>
          <w:ilvl w:val="0"/>
          <w:numId w:val="25"/>
        </w:numPr>
        <w:rPr>
          <w:rFonts w:ascii="Arial" w:hAnsi="Arial" w:cs="Arial"/>
          <w:b/>
          <w:bCs/>
          <w:sz w:val="24"/>
          <w:szCs w:val="24"/>
        </w:rPr>
      </w:pPr>
      <w:r w:rsidRPr="001C5E51">
        <w:rPr>
          <w:rFonts w:ascii="Arial" w:hAnsi="Arial" w:cs="Arial"/>
          <w:b/>
          <w:bCs/>
          <w:sz w:val="24"/>
          <w:szCs w:val="24"/>
        </w:rPr>
        <w:t>Properly Equipped Vehicle for Pit Driving (M)</w:t>
      </w:r>
    </w:p>
    <w:p w:rsidRPr="001C5E51" w:rsidR="00485093" w:rsidP="00485093" w:rsidRDefault="00485093" w14:paraId="1F13B07B" w14:textId="5E6D52F4">
      <w:pPr>
        <w:pStyle w:val="ListParagraph"/>
        <w:numPr>
          <w:ilvl w:val="0"/>
          <w:numId w:val="13"/>
        </w:numPr>
        <w:rPr>
          <w:rFonts w:ascii="Arial" w:hAnsi="Arial" w:cs="Arial"/>
          <w:sz w:val="24"/>
          <w:szCs w:val="24"/>
        </w:rPr>
      </w:pPr>
      <w:r w:rsidRPr="001C5E51">
        <w:rPr>
          <w:rFonts w:ascii="Arial" w:hAnsi="Arial" w:cs="Arial"/>
          <w:sz w:val="24"/>
          <w:szCs w:val="24"/>
        </w:rPr>
        <w:t>Vehicles entering into left hand traffic must be properly equipped with a radio tuned to the appropriate In-Pit channel.</w:t>
      </w:r>
    </w:p>
    <w:p w:rsidRPr="001C5E51" w:rsidR="00485093" w:rsidP="005A0ECE" w:rsidRDefault="00485093" w14:paraId="51662737" w14:textId="3696E19A">
      <w:pPr>
        <w:pStyle w:val="ListParagraph"/>
        <w:numPr>
          <w:ilvl w:val="0"/>
          <w:numId w:val="13"/>
        </w:numPr>
        <w:rPr>
          <w:rFonts w:ascii="Arial" w:hAnsi="Arial" w:cs="Arial"/>
          <w:sz w:val="24"/>
          <w:szCs w:val="24"/>
        </w:rPr>
      </w:pPr>
      <w:r w:rsidRPr="001C5E51">
        <w:rPr>
          <w:rFonts w:ascii="Arial" w:hAnsi="Arial" w:cs="Arial"/>
          <w:sz w:val="24"/>
          <w:szCs w:val="24"/>
        </w:rPr>
        <w:t>12’ Lighted buggy whip with an orange flag</w:t>
      </w:r>
    </w:p>
    <w:p w:rsidRPr="001C5E51" w:rsidR="00485093" w:rsidP="00485093" w:rsidRDefault="00485093" w14:paraId="1E2407F0" w14:textId="6A71F69D">
      <w:pPr>
        <w:pStyle w:val="ListParagraph"/>
        <w:numPr>
          <w:ilvl w:val="0"/>
          <w:numId w:val="13"/>
        </w:numPr>
        <w:rPr>
          <w:rFonts w:ascii="Arial" w:hAnsi="Arial" w:cs="Arial"/>
          <w:sz w:val="24"/>
          <w:szCs w:val="24"/>
        </w:rPr>
      </w:pPr>
      <w:r w:rsidRPr="001C5E51">
        <w:rPr>
          <w:rFonts w:ascii="Arial" w:hAnsi="Arial" w:cs="Arial"/>
          <w:sz w:val="24"/>
          <w:szCs w:val="24"/>
        </w:rPr>
        <w:t>Head lights on at all times.</w:t>
      </w:r>
    </w:p>
    <w:p w:rsidRPr="001C5E51" w:rsidR="00485093" w:rsidP="00485093" w:rsidRDefault="00485093" w14:paraId="13EB715E" w14:textId="1A214483">
      <w:pPr>
        <w:pStyle w:val="ListParagraph"/>
        <w:numPr>
          <w:ilvl w:val="0"/>
          <w:numId w:val="13"/>
        </w:numPr>
        <w:rPr>
          <w:rFonts w:ascii="Arial" w:hAnsi="Arial" w:cs="Arial"/>
          <w:sz w:val="24"/>
          <w:szCs w:val="24"/>
        </w:rPr>
      </w:pPr>
      <w:r w:rsidRPr="001C5E51">
        <w:rPr>
          <w:rFonts w:ascii="Arial" w:hAnsi="Arial" w:cs="Arial"/>
          <w:sz w:val="24"/>
          <w:szCs w:val="24"/>
        </w:rPr>
        <w:t>Letter/number identification located on the back of the equipment/vehicle that visible with the contrast sharply in color with the background on which the letters are placed and be readily legible, during daylight hours, from a distance of 150 feet while the vehicle is stationary.</w:t>
      </w:r>
    </w:p>
    <w:p w:rsidRPr="001C5E51" w:rsidR="00970250" w:rsidP="00970250" w:rsidRDefault="00970250" w14:paraId="339F9458" w14:textId="77777777">
      <w:pPr>
        <w:pStyle w:val="ListParagraph"/>
        <w:rPr>
          <w:rFonts w:ascii="Arial" w:hAnsi="Arial" w:cs="Arial"/>
          <w:sz w:val="24"/>
          <w:szCs w:val="24"/>
        </w:rPr>
      </w:pPr>
    </w:p>
    <w:p w:rsidRPr="001C5E51" w:rsidR="00485093" w:rsidP="009868B0" w:rsidRDefault="00485093" w14:paraId="33EA3F31" w14:textId="4003A10A">
      <w:pPr>
        <w:pStyle w:val="ListParagraph"/>
        <w:numPr>
          <w:ilvl w:val="0"/>
          <w:numId w:val="25"/>
        </w:numPr>
        <w:rPr>
          <w:rFonts w:ascii="Arial" w:hAnsi="Arial" w:cs="Arial"/>
          <w:b/>
          <w:bCs/>
          <w:sz w:val="24"/>
          <w:szCs w:val="24"/>
        </w:rPr>
      </w:pPr>
      <w:r w:rsidRPr="001C5E51">
        <w:rPr>
          <w:rFonts w:ascii="Arial" w:hAnsi="Arial" w:cs="Arial"/>
          <w:b/>
          <w:bCs/>
          <w:sz w:val="24"/>
          <w:szCs w:val="24"/>
        </w:rPr>
        <w:t>Buggy Whips (M)</w:t>
      </w:r>
    </w:p>
    <w:p w:rsidRPr="001C5E51" w:rsidR="00485093" w:rsidP="0038737A" w:rsidRDefault="00485093" w14:paraId="3C871B89" w14:textId="77777777">
      <w:pPr>
        <w:ind w:left="720"/>
        <w:rPr>
          <w:rFonts w:ascii="Arial" w:hAnsi="Arial" w:cs="Arial"/>
          <w:sz w:val="24"/>
          <w:szCs w:val="24"/>
        </w:rPr>
      </w:pPr>
      <w:r w:rsidRPr="001C5E51">
        <w:rPr>
          <w:rFonts w:ascii="Arial" w:hAnsi="Arial" w:cs="Arial"/>
          <w:sz w:val="24"/>
          <w:szCs w:val="24"/>
        </w:rPr>
        <w:t>Lighted buggy whips shall be a minimum of 12 feet in height measured from the ground and are required on all light vehicles that travel in left hand traffic. They must have a brightly colored (orange with reflective stripes) flag. Lights and whips will be made available at the gates for contractors and vendors that enter the mine areas.</w:t>
      </w:r>
    </w:p>
    <w:p w:rsidRPr="001C5E51" w:rsidR="00485093" w:rsidP="0038737A" w:rsidRDefault="00485093" w14:paraId="26381D5B" w14:textId="77777777">
      <w:pPr>
        <w:ind w:left="720"/>
        <w:rPr>
          <w:rFonts w:ascii="Arial" w:hAnsi="Arial" w:cs="Arial"/>
          <w:sz w:val="24"/>
          <w:szCs w:val="24"/>
        </w:rPr>
      </w:pPr>
      <w:r w:rsidRPr="001C5E51">
        <w:rPr>
          <w:rFonts w:ascii="Arial" w:hAnsi="Arial" w:cs="Arial"/>
          <w:sz w:val="24"/>
          <w:szCs w:val="24"/>
        </w:rPr>
        <w:t>Some sites may require buggy whips in the processing areas if large equipment interacts with small vehicle traffic. Exemptions to the use of a lighted buggy whip will be considered on a case-by-case basis by Miami Operations Safety Department for larger equipment such as acid trucks and fuel trucks operating with a semi-trailer.</w:t>
      </w:r>
    </w:p>
    <w:p w:rsidRPr="001C5E51" w:rsidR="00485093" w:rsidP="00485093" w:rsidRDefault="00485093" w14:paraId="51CAE394" w14:textId="77777777">
      <w:pPr>
        <w:rPr>
          <w:rFonts w:ascii="Arial" w:hAnsi="Arial" w:cs="Arial"/>
          <w:sz w:val="24"/>
          <w:szCs w:val="24"/>
        </w:rPr>
      </w:pPr>
    </w:p>
    <w:p w:rsidRPr="001C5E51" w:rsidR="00485093" w:rsidP="009868B0" w:rsidRDefault="00485093" w14:paraId="0C378A8A" w14:textId="218D15B7">
      <w:pPr>
        <w:pStyle w:val="ListParagraph"/>
        <w:numPr>
          <w:ilvl w:val="0"/>
          <w:numId w:val="25"/>
        </w:numPr>
        <w:rPr>
          <w:rFonts w:ascii="Arial" w:hAnsi="Arial" w:cs="Arial"/>
          <w:b/>
          <w:bCs/>
          <w:sz w:val="24"/>
          <w:szCs w:val="24"/>
        </w:rPr>
      </w:pPr>
      <w:r w:rsidRPr="001C5E51">
        <w:rPr>
          <w:rFonts w:ascii="Arial" w:hAnsi="Arial" w:cs="Arial"/>
          <w:b/>
          <w:bCs/>
          <w:sz w:val="24"/>
          <w:szCs w:val="24"/>
        </w:rPr>
        <w:t>Flashing Lights for Site (All)</w:t>
      </w:r>
    </w:p>
    <w:p w:rsidRPr="001C5E51" w:rsidR="00485093" w:rsidP="00E63EA3" w:rsidRDefault="00485093" w14:paraId="49CA8C4D" w14:textId="77777777">
      <w:pPr>
        <w:ind w:left="720"/>
        <w:rPr>
          <w:rFonts w:ascii="Arial" w:hAnsi="Arial" w:cs="Arial"/>
          <w:sz w:val="24"/>
          <w:szCs w:val="24"/>
        </w:rPr>
      </w:pPr>
      <w:r w:rsidRPr="001C5E51">
        <w:rPr>
          <w:rFonts w:ascii="Arial" w:hAnsi="Arial" w:cs="Arial"/>
          <w:sz w:val="24"/>
          <w:szCs w:val="24"/>
        </w:rPr>
        <w:t xml:space="preserve">FCX properties have adopted the following color assignments for flashing lights on vehicles: </w:t>
      </w:r>
    </w:p>
    <w:p w:rsidRPr="001C5E51" w:rsidR="00485093" w:rsidP="00E63EA3" w:rsidRDefault="00485093" w14:paraId="7A753A57" w14:textId="500E5711">
      <w:pPr>
        <w:pStyle w:val="ListParagraph"/>
        <w:numPr>
          <w:ilvl w:val="0"/>
          <w:numId w:val="14"/>
        </w:numPr>
        <w:ind w:left="1440"/>
        <w:rPr>
          <w:rFonts w:ascii="Arial" w:hAnsi="Arial" w:cs="Arial"/>
          <w:sz w:val="24"/>
          <w:szCs w:val="24"/>
        </w:rPr>
      </w:pPr>
      <w:r w:rsidRPr="001C5E51">
        <w:rPr>
          <w:rFonts w:ascii="Arial" w:hAnsi="Arial" w:cs="Arial"/>
          <w:sz w:val="24"/>
          <w:szCs w:val="24"/>
        </w:rPr>
        <w:t>Blue – do not pass without direct verbal permission to do so.</w:t>
      </w:r>
    </w:p>
    <w:p w:rsidRPr="001C5E51" w:rsidR="00485093" w:rsidP="00E63EA3" w:rsidRDefault="00485093" w14:paraId="7E4C09AC" w14:textId="57E17415">
      <w:pPr>
        <w:pStyle w:val="ListParagraph"/>
        <w:numPr>
          <w:ilvl w:val="0"/>
          <w:numId w:val="14"/>
        </w:numPr>
        <w:ind w:left="1440"/>
        <w:rPr>
          <w:rFonts w:ascii="Arial" w:hAnsi="Arial" w:cs="Arial"/>
          <w:sz w:val="24"/>
          <w:szCs w:val="24"/>
        </w:rPr>
      </w:pPr>
      <w:r w:rsidRPr="001C5E51">
        <w:rPr>
          <w:rFonts w:ascii="Arial" w:hAnsi="Arial" w:cs="Arial"/>
          <w:sz w:val="24"/>
          <w:szCs w:val="24"/>
        </w:rPr>
        <w:t>Amber – caution used for disabled equipment. This is also required for man vans in mine areas.</w:t>
      </w:r>
    </w:p>
    <w:p w:rsidRPr="001C5E51" w:rsidR="00485093" w:rsidP="00E63EA3" w:rsidRDefault="00485093" w14:paraId="461C053E" w14:textId="486BC96D">
      <w:pPr>
        <w:pStyle w:val="ListParagraph"/>
        <w:numPr>
          <w:ilvl w:val="0"/>
          <w:numId w:val="14"/>
        </w:numPr>
        <w:ind w:left="1440"/>
        <w:rPr>
          <w:rFonts w:ascii="Arial" w:hAnsi="Arial" w:cs="Arial"/>
          <w:sz w:val="24"/>
          <w:szCs w:val="24"/>
        </w:rPr>
      </w:pPr>
      <w:r w:rsidRPr="001C5E51">
        <w:rPr>
          <w:rFonts w:ascii="Arial" w:hAnsi="Arial" w:cs="Arial"/>
          <w:sz w:val="24"/>
          <w:szCs w:val="24"/>
        </w:rPr>
        <w:t>Red and White – do not pass at any time. This applies to blasting and emergency vehicles.</w:t>
      </w:r>
    </w:p>
    <w:p w:rsidRPr="001C5E51" w:rsidR="00485093" w:rsidP="00485093" w:rsidRDefault="00485093" w14:paraId="3C01FBCF" w14:textId="77777777">
      <w:pPr>
        <w:rPr>
          <w:rFonts w:ascii="Arial" w:hAnsi="Arial" w:cs="Arial"/>
          <w:sz w:val="24"/>
          <w:szCs w:val="24"/>
        </w:rPr>
      </w:pPr>
    </w:p>
    <w:p w:rsidRPr="001C5E51" w:rsidR="0038737A" w:rsidP="00485093" w:rsidRDefault="0038737A" w14:paraId="0C377B95" w14:textId="77777777">
      <w:pPr>
        <w:rPr>
          <w:rFonts w:ascii="Arial" w:hAnsi="Arial" w:cs="Arial"/>
          <w:sz w:val="24"/>
          <w:szCs w:val="24"/>
        </w:rPr>
      </w:pPr>
    </w:p>
    <w:p w:rsidRPr="001C5E51" w:rsidR="0038737A" w:rsidP="00485093" w:rsidRDefault="0038737A" w14:paraId="7D8AFB5D" w14:textId="77777777">
      <w:pPr>
        <w:rPr>
          <w:rFonts w:ascii="Arial" w:hAnsi="Arial" w:cs="Arial"/>
          <w:sz w:val="24"/>
          <w:szCs w:val="24"/>
        </w:rPr>
      </w:pPr>
    </w:p>
    <w:p w:rsidRPr="001C5E51" w:rsidR="00485093" w:rsidP="0038737A" w:rsidRDefault="00485093" w14:paraId="528E6E7D" w14:textId="575392F0">
      <w:pPr>
        <w:pStyle w:val="ListParagraph"/>
        <w:numPr>
          <w:ilvl w:val="0"/>
          <w:numId w:val="25"/>
        </w:numPr>
        <w:rPr>
          <w:rFonts w:ascii="Arial" w:hAnsi="Arial" w:cs="Arial"/>
          <w:b/>
          <w:bCs/>
          <w:sz w:val="24"/>
          <w:szCs w:val="24"/>
        </w:rPr>
      </w:pPr>
      <w:r w:rsidRPr="001C5E51">
        <w:rPr>
          <w:rFonts w:ascii="Arial" w:hAnsi="Arial" w:cs="Arial"/>
          <w:b/>
          <w:bCs/>
          <w:sz w:val="24"/>
          <w:szCs w:val="24"/>
        </w:rPr>
        <w:t>Wheel Chocks (All)</w:t>
      </w:r>
    </w:p>
    <w:p w:rsidRPr="001C5E51" w:rsidR="00485093" w:rsidP="0038737A" w:rsidRDefault="00485093" w14:paraId="3D319FDB" w14:textId="77777777">
      <w:pPr>
        <w:ind w:left="720"/>
        <w:rPr>
          <w:rFonts w:ascii="Arial" w:hAnsi="Arial" w:cs="Arial"/>
          <w:sz w:val="24"/>
          <w:szCs w:val="24"/>
        </w:rPr>
      </w:pPr>
      <w:r w:rsidRPr="001C5E51">
        <w:rPr>
          <w:rFonts w:ascii="Arial" w:hAnsi="Arial" w:cs="Arial"/>
          <w:sz w:val="24"/>
          <w:szCs w:val="24"/>
        </w:rPr>
        <w:t>Mobile equipment shall not be left unattended unless the controls are placed in the park position and the parking brake, if provided, is set. When parked on a grade, the wheels or tracks of mobile equipment will be either chocked with appropriate sized chocks, turned into a bank/berm or parked in a parking ditch. All vehicles and equipment will have the wheels or tracks chocked and the brake set any time they are parked.  Ditches or windrows may be used in lieu of wheel chocks.</w:t>
      </w:r>
    </w:p>
    <w:p w:rsidRPr="001C5E51" w:rsidR="007122A8" w:rsidP="00485093" w:rsidRDefault="007122A8" w14:paraId="61DB5702" w14:textId="77777777">
      <w:pPr>
        <w:rPr>
          <w:rFonts w:ascii="Arial" w:hAnsi="Arial" w:cs="Arial"/>
          <w:sz w:val="24"/>
          <w:szCs w:val="24"/>
        </w:rPr>
      </w:pPr>
    </w:p>
    <w:p w:rsidRPr="001C5E51" w:rsidR="00485093" w:rsidP="009868B0" w:rsidRDefault="00485093" w14:paraId="0DA91B9D" w14:textId="3CBB6158">
      <w:pPr>
        <w:pStyle w:val="ListParagraph"/>
        <w:numPr>
          <w:ilvl w:val="0"/>
          <w:numId w:val="25"/>
        </w:numPr>
        <w:rPr>
          <w:rFonts w:ascii="Arial" w:hAnsi="Arial" w:cs="Arial"/>
          <w:b/>
          <w:bCs/>
          <w:sz w:val="24"/>
          <w:szCs w:val="24"/>
        </w:rPr>
      </w:pPr>
      <w:r w:rsidRPr="001C5E51">
        <w:rPr>
          <w:rFonts w:ascii="Arial" w:hAnsi="Arial" w:cs="Arial"/>
          <w:b/>
          <w:bCs/>
          <w:sz w:val="24"/>
          <w:szCs w:val="24"/>
        </w:rPr>
        <w:t>Horn Signals for Movement of Equipment (All)</w:t>
      </w:r>
    </w:p>
    <w:p w:rsidRPr="001C5E51" w:rsidR="00485093" w:rsidP="0038737A" w:rsidRDefault="00485093" w14:paraId="11D6BE87" w14:textId="3AFE69F7">
      <w:pPr>
        <w:ind w:left="720"/>
        <w:rPr>
          <w:rFonts w:ascii="Arial" w:hAnsi="Arial" w:cs="Arial"/>
          <w:sz w:val="24"/>
          <w:szCs w:val="24"/>
        </w:rPr>
      </w:pPr>
      <w:r w:rsidRPr="001C5E51">
        <w:rPr>
          <w:rFonts w:ascii="Arial" w:hAnsi="Arial" w:cs="Arial"/>
          <w:sz w:val="24"/>
          <w:szCs w:val="24"/>
        </w:rPr>
        <w:t>All company vehicles and equipment will be equipped with a backup alarm and will use the horn to signals when starting up, moving forward, or reversing as follows:</w:t>
      </w:r>
    </w:p>
    <w:p w:rsidRPr="001C5E51" w:rsidR="00485093" w:rsidP="0038737A" w:rsidRDefault="00485093" w14:paraId="76580BF8" w14:textId="5A069111">
      <w:pPr>
        <w:pStyle w:val="ListParagraph"/>
        <w:numPr>
          <w:ilvl w:val="0"/>
          <w:numId w:val="16"/>
        </w:numPr>
        <w:ind w:left="1440"/>
        <w:rPr>
          <w:rFonts w:ascii="Arial" w:hAnsi="Arial" w:cs="Arial"/>
          <w:sz w:val="24"/>
          <w:szCs w:val="24"/>
        </w:rPr>
      </w:pPr>
      <w:r w:rsidRPr="001C5E51">
        <w:rPr>
          <w:rFonts w:ascii="Arial" w:hAnsi="Arial" w:cs="Arial"/>
          <w:sz w:val="24"/>
          <w:szCs w:val="24"/>
        </w:rPr>
        <w:t>One blast – start</w:t>
      </w:r>
    </w:p>
    <w:p w:rsidRPr="001C5E51" w:rsidR="00485093" w:rsidP="0038737A" w:rsidRDefault="00485093" w14:paraId="2AD01B83" w14:textId="1E7064DE">
      <w:pPr>
        <w:pStyle w:val="ListParagraph"/>
        <w:numPr>
          <w:ilvl w:val="0"/>
          <w:numId w:val="16"/>
        </w:numPr>
        <w:ind w:left="1440"/>
        <w:rPr>
          <w:rFonts w:ascii="Arial" w:hAnsi="Arial" w:cs="Arial"/>
          <w:sz w:val="24"/>
          <w:szCs w:val="24"/>
        </w:rPr>
      </w:pPr>
      <w:r w:rsidRPr="001C5E51">
        <w:rPr>
          <w:rFonts w:ascii="Arial" w:hAnsi="Arial" w:cs="Arial"/>
          <w:sz w:val="24"/>
          <w:szCs w:val="24"/>
        </w:rPr>
        <w:t>Two blast – move forward</w:t>
      </w:r>
    </w:p>
    <w:p w:rsidRPr="001C5E51" w:rsidR="00485093" w:rsidP="0038737A" w:rsidRDefault="00485093" w14:paraId="2ADCD989" w14:textId="06EBA886">
      <w:pPr>
        <w:pStyle w:val="ListParagraph"/>
        <w:numPr>
          <w:ilvl w:val="0"/>
          <w:numId w:val="16"/>
        </w:numPr>
        <w:ind w:left="1440"/>
        <w:rPr>
          <w:rFonts w:ascii="Arial" w:hAnsi="Arial" w:cs="Arial"/>
          <w:sz w:val="24"/>
          <w:szCs w:val="24"/>
        </w:rPr>
      </w:pPr>
      <w:r w:rsidRPr="001C5E51">
        <w:rPr>
          <w:rFonts w:ascii="Arial" w:hAnsi="Arial" w:cs="Arial"/>
          <w:sz w:val="24"/>
          <w:szCs w:val="24"/>
        </w:rPr>
        <w:t>Three blast – move in reverse</w:t>
      </w:r>
    </w:p>
    <w:p w:rsidRPr="001C5E51" w:rsidR="00485093" w:rsidP="0038737A" w:rsidRDefault="00485093" w14:paraId="75922EAA" w14:textId="77777777">
      <w:pPr>
        <w:ind w:left="720"/>
        <w:rPr>
          <w:rFonts w:ascii="Arial" w:hAnsi="Arial" w:cs="Arial"/>
          <w:sz w:val="24"/>
          <w:szCs w:val="24"/>
        </w:rPr>
      </w:pPr>
      <w:r w:rsidRPr="001C5E51">
        <w:rPr>
          <w:rFonts w:ascii="Arial" w:hAnsi="Arial" w:cs="Arial"/>
          <w:sz w:val="24"/>
          <w:szCs w:val="24"/>
        </w:rPr>
        <w:t>Blasting patterns may be exempt due to the congested but controlled environment.</w:t>
      </w:r>
    </w:p>
    <w:p w:rsidRPr="001C5E51" w:rsidR="00485093" w:rsidP="00485093" w:rsidRDefault="00485093" w14:paraId="04151E0E" w14:textId="77777777">
      <w:pPr>
        <w:rPr>
          <w:rFonts w:ascii="Arial" w:hAnsi="Arial" w:cs="Arial"/>
          <w:sz w:val="24"/>
          <w:szCs w:val="24"/>
        </w:rPr>
      </w:pPr>
    </w:p>
    <w:p w:rsidRPr="001C5E51" w:rsidR="00485093" w:rsidP="009868B0" w:rsidRDefault="00485093" w14:paraId="51ACF727" w14:textId="2799A847">
      <w:pPr>
        <w:pStyle w:val="ListParagraph"/>
        <w:numPr>
          <w:ilvl w:val="0"/>
          <w:numId w:val="25"/>
        </w:numPr>
        <w:rPr>
          <w:rFonts w:ascii="Arial" w:hAnsi="Arial" w:cs="Arial"/>
          <w:b/>
          <w:bCs/>
          <w:sz w:val="24"/>
          <w:szCs w:val="24"/>
        </w:rPr>
      </w:pPr>
      <w:r w:rsidRPr="001C5E51">
        <w:rPr>
          <w:rFonts w:ascii="Arial" w:hAnsi="Arial" w:cs="Arial"/>
          <w:b/>
          <w:bCs/>
          <w:sz w:val="24"/>
          <w:szCs w:val="24"/>
        </w:rPr>
        <w:t>Headlight Usage (All)</w:t>
      </w:r>
    </w:p>
    <w:p w:rsidRPr="001C5E51" w:rsidR="00485093" w:rsidP="0038737A" w:rsidRDefault="00485093" w14:paraId="73927AF1" w14:textId="2BC09FFD">
      <w:pPr>
        <w:ind w:left="720"/>
        <w:rPr>
          <w:rFonts w:ascii="Arial" w:hAnsi="Arial" w:cs="Arial"/>
          <w:sz w:val="24"/>
          <w:szCs w:val="24"/>
        </w:rPr>
      </w:pPr>
      <w:r w:rsidRPr="001C5E51">
        <w:rPr>
          <w:rFonts w:ascii="Arial" w:hAnsi="Arial" w:cs="Arial"/>
          <w:sz w:val="24"/>
          <w:szCs w:val="24"/>
        </w:rPr>
        <w:t>Vehicles and equipment, to include personal vehicles, will be operated with their headlights on at all times.</w:t>
      </w:r>
    </w:p>
    <w:p w:rsidRPr="001C5E51" w:rsidR="00485093" w:rsidP="00485093" w:rsidRDefault="00485093" w14:paraId="55835F58" w14:textId="77777777">
      <w:pPr>
        <w:rPr>
          <w:rFonts w:ascii="Arial" w:hAnsi="Arial" w:cs="Arial"/>
          <w:sz w:val="24"/>
          <w:szCs w:val="24"/>
        </w:rPr>
      </w:pPr>
    </w:p>
    <w:p w:rsidRPr="001C5E51" w:rsidR="00485093" w:rsidP="009868B0" w:rsidRDefault="00485093" w14:paraId="534B325A" w14:textId="736D7CB4">
      <w:pPr>
        <w:pStyle w:val="ListParagraph"/>
        <w:numPr>
          <w:ilvl w:val="0"/>
          <w:numId w:val="25"/>
        </w:numPr>
        <w:rPr>
          <w:rFonts w:ascii="Arial" w:hAnsi="Arial" w:cs="Arial"/>
          <w:b/>
          <w:bCs/>
          <w:sz w:val="24"/>
          <w:szCs w:val="24"/>
        </w:rPr>
      </w:pPr>
      <w:r w:rsidRPr="001C5E51">
        <w:rPr>
          <w:rFonts w:ascii="Arial" w:hAnsi="Arial" w:cs="Arial"/>
          <w:b/>
          <w:bCs/>
          <w:sz w:val="24"/>
          <w:szCs w:val="24"/>
        </w:rPr>
        <w:t>Cell Phone (All)</w:t>
      </w:r>
    </w:p>
    <w:p w:rsidRPr="001C5E51" w:rsidR="00485093" w:rsidP="00E63EA3" w:rsidRDefault="00485093" w14:paraId="17A0F475" w14:textId="14B883DD">
      <w:pPr>
        <w:ind w:left="720"/>
        <w:rPr>
          <w:rFonts w:ascii="Arial" w:hAnsi="Arial" w:cs="Arial"/>
          <w:sz w:val="24"/>
          <w:szCs w:val="24"/>
        </w:rPr>
      </w:pPr>
      <w:r w:rsidRPr="001C5E51">
        <w:rPr>
          <w:rFonts w:ascii="Arial" w:hAnsi="Arial" w:cs="Arial"/>
          <w:sz w:val="24"/>
          <w:szCs w:val="24"/>
        </w:rPr>
        <w:t>The use of cell phones, hand free devices</w:t>
      </w:r>
      <w:r w:rsidRPr="001C5E51" w:rsidR="00BA50F7">
        <w:rPr>
          <w:rFonts w:ascii="Arial" w:hAnsi="Arial" w:cs="Arial"/>
          <w:sz w:val="24"/>
          <w:szCs w:val="24"/>
        </w:rPr>
        <w:t>,</w:t>
      </w:r>
      <w:r w:rsidRPr="001C5E51">
        <w:rPr>
          <w:rFonts w:ascii="Arial" w:hAnsi="Arial" w:cs="Arial"/>
          <w:sz w:val="24"/>
          <w:szCs w:val="24"/>
        </w:rPr>
        <w:t xml:space="preserve"> and headphones while operating any vehicle or equipment on site is strictly forbidden when on company property.</w:t>
      </w:r>
    </w:p>
    <w:p w:rsidRPr="001C5E51" w:rsidR="00485093" w:rsidP="00E63EA3" w:rsidRDefault="00485093" w14:paraId="14CEEA2C" w14:textId="77777777">
      <w:pPr>
        <w:ind w:left="720"/>
        <w:rPr>
          <w:rFonts w:ascii="Arial" w:hAnsi="Arial" w:cs="Arial"/>
          <w:b/>
          <w:bCs/>
          <w:i/>
          <w:iCs/>
          <w:sz w:val="24"/>
          <w:szCs w:val="24"/>
        </w:rPr>
      </w:pPr>
      <w:r w:rsidRPr="001C5E51">
        <w:rPr>
          <w:rFonts w:ascii="Arial" w:hAnsi="Arial" w:cs="Arial"/>
          <w:b/>
          <w:bCs/>
          <w:i/>
          <w:iCs/>
          <w:sz w:val="24"/>
          <w:szCs w:val="24"/>
        </w:rPr>
        <w:t>Note: This does include personal vehicles.</w:t>
      </w:r>
    </w:p>
    <w:p w:rsidRPr="001C5E51" w:rsidR="00485093" w:rsidP="00485093" w:rsidRDefault="00485093" w14:paraId="60FA6044" w14:textId="77777777">
      <w:pPr>
        <w:rPr>
          <w:rFonts w:ascii="Arial" w:hAnsi="Arial" w:cs="Arial"/>
          <w:sz w:val="24"/>
          <w:szCs w:val="24"/>
        </w:rPr>
      </w:pPr>
    </w:p>
    <w:p w:rsidRPr="001C5E51" w:rsidR="00485093" w:rsidP="009868B0" w:rsidRDefault="00485093" w14:paraId="7D9F4F13" w14:textId="10391FB3">
      <w:pPr>
        <w:pStyle w:val="ListParagraph"/>
        <w:numPr>
          <w:ilvl w:val="0"/>
          <w:numId w:val="25"/>
        </w:numPr>
        <w:rPr>
          <w:rFonts w:ascii="Arial" w:hAnsi="Arial" w:cs="Arial"/>
          <w:b/>
          <w:bCs/>
          <w:sz w:val="24"/>
          <w:szCs w:val="24"/>
        </w:rPr>
      </w:pPr>
      <w:r w:rsidRPr="001C5E51">
        <w:rPr>
          <w:rFonts w:ascii="Arial" w:hAnsi="Arial" w:cs="Arial"/>
          <w:b/>
          <w:bCs/>
          <w:sz w:val="24"/>
          <w:szCs w:val="24"/>
        </w:rPr>
        <w:t>Personal Protective Equipment (PPE) (All)</w:t>
      </w:r>
    </w:p>
    <w:p w:rsidRPr="001C5E51" w:rsidR="00485093" w:rsidP="000E46C2" w:rsidRDefault="00485093" w14:paraId="63A991CC" w14:textId="3A5186EC">
      <w:pPr>
        <w:pStyle w:val="ListParagraph"/>
        <w:numPr>
          <w:ilvl w:val="1"/>
          <w:numId w:val="25"/>
        </w:numPr>
        <w:rPr>
          <w:rFonts w:ascii="Arial" w:hAnsi="Arial" w:cs="Arial"/>
          <w:b/>
          <w:bCs/>
          <w:sz w:val="24"/>
          <w:szCs w:val="24"/>
        </w:rPr>
      </w:pPr>
      <w:r w:rsidRPr="001C5E51">
        <w:rPr>
          <w:rFonts w:ascii="Arial" w:hAnsi="Arial" w:cs="Arial"/>
          <w:b/>
          <w:bCs/>
          <w:sz w:val="24"/>
          <w:szCs w:val="24"/>
        </w:rPr>
        <w:t>GENERAL INFORMATION</w:t>
      </w:r>
    </w:p>
    <w:p w:rsidRPr="001C5E51" w:rsidR="003727FF" w:rsidP="00E63EA3" w:rsidRDefault="00485093" w14:paraId="56D22AE5" w14:textId="77777777">
      <w:pPr>
        <w:ind w:left="1440"/>
        <w:rPr>
          <w:rFonts w:ascii="Arial" w:hAnsi="Arial" w:cs="Arial"/>
          <w:sz w:val="24"/>
          <w:szCs w:val="24"/>
        </w:rPr>
      </w:pPr>
      <w:r w:rsidRPr="001C5E51">
        <w:rPr>
          <w:rFonts w:ascii="Arial" w:hAnsi="Arial" w:cs="Arial"/>
          <w:sz w:val="24"/>
          <w:szCs w:val="24"/>
        </w:rPr>
        <w:t xml:space="preserve">The Freeport-McMoRan Miami operations requires: </w:t>
      </w:r>
    </w:p>
    <w:p w:rsidRPr="001C5E51" w:rsidR="00485093" w:rsidP="00E63EA3" w:rsidRDefault="00485093" w14:paraId="19F0B497" w14:textId="1AF276D1">
      <w:pPr>
        <w:pStyle w:val="ListParagraph"/>
        <w:numPr>
          <w:ilvl w:val="0"/>
          <w:numId w:val="19"/>
        </w:numPr>
        <w:ind w:left="2160"/>
        <w:rPr>
          <w:rFonts w:ascii="Arial" w:hAnsi="Arial" w:cs="Arial"/>
          <w:sz w:val="24"/>
          <w:szCs w:val="24"/>
        </w:rPr>
      </w:pPr>
      <w:r w:rsidRPr="001C5E51">
        <w:rPr>
          <w:rFonts w:ascii="Arial" w:hAnsi="Arial" w:cs="Arial"/>
          <w:sz w:val="24"/>
          <w:szCs w:val="24"/>
        </w:rPr>
        <w:t>PPE must be worn at all times as required in all shop, mine, and operational</w:t>
      </w:r>
      <w:r w:rsidRPr="001C5E51" w:rsidR="00CF1A75">
        <w:rPr>
          <w:rFonts w:ascii="Arial" w:hAnsi="Arial" w:cs="Arial"/>
          <w:sz w:val="24"/>
          <w:szCs w:val="24"/>
        </w:rPr>
        <w:t xml:space="preserve"> a</w:t>
      </w:r>
      <w:r w:rsidRPr="001C5E51">
        <w:rPr>
          <w:rFonts w:ascii="Arial" w:hAnsi="Arial" w:cs="Arial"/>
          <w:sz w:val="24"/>
          <w:szCs w:val="24"/>
        </w:rPr>
        <w:t xml:space="preserve">reas--including company vehicles, equipment, tailings dam, and smelter areas.  Personnel are not required to wear PPE while in offices, </w:t>
      </w:r>
      <w:r w:rsidRPr="001C5E51" w:rsidR="00CF1A75">
        <w:rPr>
          <w:rFonts w:ascii="Arial" w:hAnsi="Arial" w:cs="Arial"/>
          <w:sz w:val="24"/>
          <w:szCs w:val="24"/>
        </w:rPr>
        <w:t>lunchrooms</w:t>
      </w:r>
      <w:r w:rsidRPr="001C5E51">
        <w:rPr>
          <w:rFonts w:ascii="Arial" w:hAnsi="Arial" w:cs="Arial"/>
          <w:sz w:val="24"/>
          <w:szCs w:val="24"/>
        </w:rPr>
        <w:t>, meeting</w:t>
      </w:r>
      <w:r w:rsidRPr="001C5E51" w:rsidR="00CF1A75">
        <w:rPr>
          <w:rFonts w:ascii="Arial" w:hAnsi="Arial" w:cs="Arial"/>
          <w:sz w:val="24"/>
          <w:szCs w:val="24"/>
        </w:rPr>
        <w:t xml:space="preserve"> r</w:t>
      </w:r>
      <w:r w:rsidRPr="001C5E51">
        <w:rPr>
          <w:rFonts w:ascii="Arial" w:hAnsi="Arial" w:cs="Arial"/>
          <w:sz w:val="24"/>
          <w:szCs w:val="24"/>
        </w:rPr>
        <w:t>ooms</w:t>
      </w:r>
      <w:r w:rsidRPr="001C5E51" w:rsidR="00535D36">
        <w:rPr>
          <w:rFonts w:ascii="Arial" w:hAnsi="Arial" w:cs="Arial"/>
          <w:sz w:val="24"/>
          <w:szCs w:val="24"/>
        </w:rPr>
        <w:t>, PPE free zones</w:t>
      </w:r>
      <w:r w:rsidRPr="001C5E51">
        <w:rPr>
          <w:rFonts w:ascii="Arial" w:hAnsi="Arial" w:cs="Arial"/>
          <w:sz w:val="24"/>
          <w:szCs w:val="24"/>
        </w:rPr>
        <w:t xml:space="preserve"> etc.</w:t>
      </w:r>
    </w:p>
    <w:p w:rsidRPr="001C5E51" w:rsidR="00485093" w:rsidP="00E63EA3" w:rsidRDefault="00485093" w14:paraId="424CB4A9" w14:textId="49EDDE7F">
      <w:pPr>
        <w:pStyle w:val="ListParagraph"/>
        <w:numPr>
          <w:ilvl w:val="0"/>
          <w:numId w:val="19"/>
        </w:numPr>
        <w:ind w:left="2160"/>
        <w:rPr>
          <w:rFonts w:ascii="Arial" w:hAnsi="Arial" w:cs="Arial"/>
          <w:sz w:val="24"/>
          <w:szCs w:val="24"/>
        </w:rPr>
      </w:pPr>
      <w:r w:rsidRPr="001C5E51">
        <w:rPr>
          <w:rFonts w:ascii="Arial" w:hAnsi="Arial" w:cs="Arial"/>
          <w:sz w:val="24"/>
          <w:szCs w:val="24"/>
        </w:rPr>
        <w:t xml:space="preserve">High vis </w:t>
      </w:r>
      <w:r w:rsidRPr="001C5E51" w:rsidR="00CF1A75">
        <w:rPr>
          <w:rFonts w:ascii="Arial" w:hAnsi="Arial" w:cs="Arial"/>
          <w:sz w:val="24"/>
          <w:szCs w:val="24"/>
        </w:rPr>
        <w:t>PPE</w:t>
      </w:r>
      <w:r w:rsidRPr="001C5E51" w:rsidR="00864F40">
        <w:rPr>
          <w:rFonts w:ascii="Arial" w:hAnsi="Arial" w:cs="Arial"/>
          <w:sz w:val="24"/>
          <w:szCs w:val="24"/>
        </w:rPr>
        <w:t xml:space="preserve"> is</w:t>
      </w:r>
      <w:r w:rsidRPr="001C5E51">
        <w:rPr>
          <w:rFonts w:ascii="Arial" w:hAnsi="Arial" w:cs="Arial"/>
          <w:sz w:val="24"/>
          <w:szCs w:val="24"/>
        </w:rPr>
        <w:t xml:space="preserve"> required when working around roadways and mobile equipment areas</w:t>
      </w:r>
      <w:r w:rsidRPr="001C5E51" w:rsidR="00F21A8D">
        <w:rPr>
          <w:rFonts w:ascii="Arial" w:hAnsi="Arial" w:cs="Arial"/>
          <w:sz w:val="24"/>
          <w:szCs w:val="24"/>
        </w:rPr>
        <w:t>.</w:t>
      </w:r>
    </w:p>
    <w:p w:rsidRPr="001C5E51" w:rsidR="00485093" w:rsidP="00485093" w:rsidRDefault="00485093" w14:paraId="13BB8CE4" w14:textId="77777777">
      <w:pPr>
        <w:rPr>
          <w:rFonts w:ascii="Arial" w:hAnsi="Arial" w:cs="Arial"/>
          <w:sz w:val="24"/>
          <w:szCs w:val="24"/>
        </w:rPr>
      </w:pPr>
    </w:p>
    <w:p w:rsidRPr="001C5E51" w:rsidR="00485093" w:rsidP="00A94684" w:rsidRDefault="00485093" w14:paraId="1D18C3F9" w14:textId="23F5D563">
      <w:pPr>
        <w:pStyle w:val="ListParagraph"/>
        <w:numPr>
          <w:ilvl w:val="1"/>
          <w:numId w:val="25"/>
        </w:numPr>
        <w:rPr>
          <w:rFonts w:ascii="Arial" w:hAnsi="Arial" w:cs="Arial"/>
          <w:b/>
          <w:bCs/>
          <w:sz w:val="24"/>
          <w:szCs w:val="24"/>
        </w:rPr>
      </w:pPr>
      <w:r w:rsidRPr="001C5E51">
        <w:rPr>
          <w:rFonts w:ascii="Arial" w:hAnsi="Arial" w:cs="Arial"/>
          <w:b/>
          <w:bCs/>
          <w:sz w:val="24"/>
          <w:szCs w:val="24"/>
        </w:rPr>
        <w:t>PROCEDURES – REQUIRED</w:t>
      </w:r>
    </w:p>
    <w:p w:rsidRPr="001C5E51" w:rsidR="00485093" w:rsidP="00E63EA3" w:rsidRDefault="00485093" w14:paraId="5A22E353" w14:textId="6DA596C3">
      <w:pPr>
        <w:ind w:left="1440"/>
        <w:rPr>
          <w:rFonts w:ascii="Arial" w:hAnsi="Arial" w:cs="Arial"/>
          <w:b/>
          <w:bCs/>
          <w:sz w:val="24"/>
          <w:szCs w:val="24"/>
        </w:rPr>
      </w:pPr>
      <w:r w:rsidRPr="001C5E51">
        <w:rPr>
          <w:rFonts w:ascii="Arial" w:hAnsi="Arial" w:cs="Arial"/>
          <w:b/>
          <w:bCs/>
          <w:sz w:val="24"/>
          <w:szCs w:val="24"/>
        </w:rPr>
        <w:t xml:space="preserve">Hard hats </w:t>
      </w:r>
    </w:p>
    <w:p w:rsidRPr="001C5E51" w:rsidR="00485093" w:rsidP="008369AD" w:rsidRDefault="00485093" w14:paraId="0777C604" w14:textId="38440666">
      <w:pPr>
        <w:pStyle w:val="ListParagraph"/>
        <w:numPr>
          <w:ilvl w:val="0"/>
          <w:numId w:val="30"/>
        </w:numPr>
        <w:rPr>
          <w:rFonts w:ascii="Arial" w:hAnsi="Arial" w:cs="Arial"/>
          <w:sz w:val="24"/>
          <w:szCs w:val="24"/>
        </w:rPr>
      </w:pPr>
      <w:r w:rsidRPr="001C5E51">
        <w:rPr>
          <w:rFonts w:ascii="Arial" w:hAnsi="Arial" w:cs="Arial"/>
          <w:sz w:val="24"/>
          <w:szCs w:val="24"/>
        </w:rPr>
        <w:t xml:space="preserve">All personnel who work in areas where falling objects may be a hazard are required to wear an American National Standards Institute (ANSI) hard </w:t>
      </w:r>
      <w:r w:rsidRPr="001C5E51" w:rsidR="00C56B4C">
        <w:rPr>
          <w:rFonts w:ascii="Arial" w:hAnsi="Arial" w:cs="Arial"/>
          <w:sz w:val="24"/>
          <w:szCs w:val="24"/>
        </w:rPr>
        <w:t>hat. Production</w:t>
      </w:r>
      <w:r w:rsidRPr="001C5E51">
        <w:rPr>
          <w:rFonts w:ascii="Arial" w:hAnsi="Arial" w:cs="Arial"/>
          <w:sz w:val="24"/>
          <w:szCs w:val="24"/>
        </w:rPr>
        <w:t xml:space="preserve"> areas are required to wear ANSI standard approved hard hats</w:t>
      </w:r>
      <w:r w:rsidRPr="001C5E51" w:rsidR="00F21A8D">
        <w:rPr>
          <w:rFonts w:ascii="Arial" w:hAnsi="Arial" w:cs="Arial"/>
          <w:sz w:val="24"/>
          <w:szCs w:val="24"/>
        </w:rPr>
        <w:t>.</w:t>
      </w:r>
    </w:p>
    <w:p w:rsidRPr="001C5E51" w:rsidR="00485093" w:rsidP="008369AD" w:rsidRDefault="00485093" w14:paraId="18F43948" w14:textId="2EB7129E">
      <w:pPr>
        <w:pStyle w:val="ListParagraph"/>
        <w:numPr>
          <w:ilvl w:val="0"/>
          <w:numId w:val="30"/>
        </w:numPr>
        <w:rPr>
          <w:rFonts w:ascii="Arial" w:hAnsi="Arial" w:cs="Arial"/>
          <w:sz w:val="24"/>
          <w:szCs w:val="24"/>
        </w:rPr>
      </w:pPr>
      <w:r w:rsidRPr="001C5E51">
        <w:rPr>
          <w:rFonts w:ascii="Arial" w:hAnsi="Arial" w:cs="Arial"/>
          <w:sz w:val="24"/>
          <w:szCs w:val="24"/>
        </w:rPr>
        <w:t>All Personal operating open cab equipment (</w:t>
      </w:r>
      <w:r w:rsidRPr="001C5E51" w:rsidR="00F21A8D">
        <w:rPr>
          <w:rFonts w:ascii="Arial" w:hAnsi="Arial" w:cs="Arial"/>
          <w:sz w:val="24"/>
          <w:szCs w:val="24"/>
        </w:rPr>
        <w:t>i.e.,</w:t>
      </w:r>
      <w:r w:rsidRPr="001C5E51">
        <w:rPr>
          <w:rFonts w:ascii="Arial" w:hAnsi="Arial" w:cs="Arial"/>
          <w:sz w:val="24"/>
          <w:szCs w:val="24"/>
        </w:rPr>
        <w:t xml:space="preserve"> dozers, forklifts, backhoes, rollers, UTV’s and excavators) shall wear a (ANSI) approved hardhat.</w:t>
      </w:r>
    </w:p>
    <w:p w:rsidRPr="001C5E51" w:rsidR="00485093" w:rsidP="008369AD" w:rsidRDefault="00C56B4C" w14:paraId="6C4650FA" w14:textId="31B3E245">
      <w:pPr>
        <w:pStyle w:val="ListParagraph"/>
        <w:numPr>
          <w:ilvl w:val="0"/>
          <w:numId w:val="30"/>
        </w:numPr>
        <w:rPr>
          <w:rFonts w:ascii="Arial" w:hAnsi="Arial" w:cs="Arial"/>
          <w:sz w:val="24"/>
          <w:szCs w:val="24"/>
        </w:rPr>
      </w:pPr>
      <w:r w:rsidRPr="001C5E51">
        <w:rPr>
          <w:rFonts w:ascii="Arial" w:hAnsi="Arial" w:cs="Arial"/>
          <w:sz w:val="24"/>
          <w:szCs w:val="24"/>
        </w:rPr>
        <w:t>All</w:t>
      </w:r>
      <w:r w:rsidRPr="001C5E51" w:rsidR="00485093">
        <w:rPr>
          <w:rFonts w:ascii="Arial" w:hAnsi="Arial" w:cs="Arial"/>
          <w:sz w:val="24"/>
          <w:szCs w:val="24"/>
        </w:rPr>
        <w:t xml:space="preserve"> Personal operating light vehicles, and large off-road vehicles with enclosed cabs (i.e., dozers, haul &amp; water trucks, RTDs, shovels, drills, blade and loaders) are not required to wear head protection. Departures from the enclosed cab will require the use of PPE as otherwise required (</w:t>
      </w:r>
      <w:r w:rsidRPr="001C5E51" w:rsidR="00F21A8D">
        <w:rPr>
          <w:rFonts w:ascii="Arial" w:hAnsi="Arial" w:cs="Arial"/>
          <w:sz w:val="24"/>
          <w:szCs w:val="24"/>
        </w:rPr>
        <w:t>i.e.,</w:t>
      </w:r>
      <w:r w:rsidRPr="001C5E51" w:rsidR="00485093">
        <w:rPr>
          <w:rFonts w:ascii="Arial" w:hAnsi="Arial" w:cs="Arial"/>
          <w:sz w:val="24"/>
          <w:szCs w:val="24"/>
        </w:rPr>
        <w:t xml:space="preserve"> active mining areas, etc.).</w:t>
      </w:r>
    </w:p>
    <w:p w:rsidRPr="001C5E51" w:rsidR="00681A5F" w:rsidP="008369AD" w:rsidRDefault="00681A5F" w14:paraId="3B282983" w14:textId="77777777">
      <w:pPr>
        <w:pStyle w:val="ListParagraph"/>
        <w:numPr>
          <w:ilvl w:val="0"/>
          <w:numId w:val="30"/>
        </w:numPr>
        <w:rPr>
          <w:rFonts w:ascii="Arial" w:hAnsi="Arial" w:cs="Arial"/>
          <w:sz w:val="24"/>
          <w:szCs w:val="24"/>
        </w:rPr>
      </w:pPr>
      <w:r w:rsidRPr="001C5E51">
        <w:rPr>
          <w:rFonts w:ascii="Arial" w:hAnsi="Arial" w:cs="Arial"/>
          <w:sz w:val="24"/>
          <w:szCs w:val="24"/>
        </w:rPr>
        <w:t>All new employees to FCX will wear a red hard hat for twelve months. (The Red Hat Program is one initiative implemented to support the newest employees in Safe Production. This is an excellent opportunity to ensure every employee leaves in the same condition they reported to work in and goes home safely to their family.)</w:t>
      </w:r>
    </w:p>
    <w:p w:rsidRPr="001C5E51" w:rsidR="00681A5F" w:rsidP="008369AD" w:rsidRDefault="00681A5F" w14:paraId="70D40E31" w14:textId="52008DC9">
      <w:pPr>
        <w:pStyle w:val="ListParagraph"/>
        <w:numPr>
          <w:ilvl w:val="0"/>
          <w:numId w:val="30"/>
        </w:numPr>
        <w:rPr>
          <w:rFonts w:ascii="Arial" w:hAnsi="Arial" w:cs="Arial"/>
          <w:sz w:val="24"/>
          <w:szCs w:val="24"/>
        </w:rPr>
      </w:pPr>
      <w:r w:rsidRPr="001C5E51">
        <w:rPr>
          <w:rFonts w:ascii="Arial" w:hAnsi="Arial" w:cs="Arial"/>
          <w:sz w:val="24"/>
          <w:szCs w:val="24"/>
        </w:rPr>
        <w:t>All internal and external department transfers will wear a red hard hat for six months.</w:t>
      </w:r>
    </w:p>
    <w:p w:rsidRPr="001C5E51" w:rsidR="00485093" w:rsidP="00485093" w:rsidRDefault="00485093" w14:paraId="609D6E25" w14:textId="77777777">
      <w:pPr>
        <w:rPr>
          <w:rFonts w:ascii="Arial" w:hAnsi="Arial" w:cs="Arial"/>
          <w:sz w:val="24"/>
          <w:szCs w:val="24"/>
        </w:rPr>
      </w:pPr>
    </w:p>
    <w:p w:rsidRPr="001C5E51" w:rsidR="00485093" w:rsidP="00E808B3" w:rsidRDefault="00485093" w14:paraId="12976DDE" w14:textId="0D7F1F63">
      <w:pPr>
        <w:ind w:left="1440"/>
        <w:rPr>
          <w:rFonts w:ascii="Arial" w:hAnsi="Arial" w:cs="Arial"/>
          <w:b/>
          <w:bCs/>
          <w:sz w:val="24"/>
          <w:szCs w:val="24"/>
        </w:rPr>
      </w:pPr>
      <w:r w:rsidRPr="001C5E51">
        <w:rPr>
          <w:rFonts w:ascii="Arial" w:hAnsi="Arial" w:cs="Arial"/>
          <w:b/>
          <w:bCs/>
          <w:sz w:val="24"/>
          <w:szCs w:val="24"/>
        </w:rPr>
        <w:t xml:space="preserve">Safety Glasses </w:t>
      </w:r>
    </w:p>
    <w:p w:rsidRPr="001C5E51" w:rsidR="00485093" w:rsidP="00E808B3" w:rsidRDefault="00485093" w14:paraId="565E8AC1" w14:textId="77777777">
      <w:pPr>
        <w:ind w:left="1440"/>
        <w:rPr>
          <w:rFonts w:ascii="Arial" w:hAnsi="Arial" w:cs="Arial"/>
          <w:sz w:val="24"/>
          <w:szCs w:val="24"/>
        </w:rPr>
      </w:pPr>
      <w:r w:rsidRPr="001C5E51">
        <w:rPr>
          <w:rFonts w:ascii="Arial" w:hAnsi="Arial" w:cs="Arial"/>
          <w:sz w:val="24"/>
          <w:szCs w:val="24"/>
        </w:rPr>
        <w:t>Wherever safety glasses are required, they must be ANSI Z87.1-2010 approved and equipped with side shields. This requirement also applies to prescription safety glasses.</w:t>
      </w:r>
    </w:p>
    <w:p w:rsidRPr="001C5E51" w:rsidR="00485093" w:rsidP="00E808B3" w:rsidRDefault="00485093" w14:paraId="03FDF54B" w14:textId="292E2088">
      <w:pPr>
        <w:pStyle w:val="ListParagraph"/>
        <w:numPr>
          <w:ilvl w:val="0"/>
          <w:numId w:val="21"/>
        </w:numPr>
        <w:ind w:left="2160"/>
        <w:rPr>
          <w:rFonts w:ascii="Arial" w:hAnsi="Arial" w:cs="Arial"/>
          <w:sz w:val="24"/>
          <w:szCs w:val="24"/>
        </w:rPr>
      </w:pPr>
      <w:r w:rsidRPr="001C5E51">
        <w:rPr>
          <w:rFonts w:ascii="Arial" w:hAnsi="Arial" w:cs="Arial"/>
          <w:sz w:val="24"/>
          <w:szCs w:val="24"/>
        </w:rPr>
        <w:t>Additional safety protection glasses may be required depending on area (i.e., goggles in Smelter area) and/or task (welding, grinding).</w:t>
      </w:r>
    </w:p>
    <w:p w:rsidRPr="001C5E51" w:rsidR="00485093" w:rsidP="00E808B3" w:rsidRDefault="00485093" w14:paraId="40B7F64B" w14:textId="4CB0D0D4">
      <w:pPr>
        <w:pStyle w:val="ListParagraph"/>
        <w:numPr>
          <w:ilvl w:val="0"/>
          <w:numId w:val="21"/>
        </w:numPr>
        <w:ind w:left="2160"/>
        <w:rPr>
          <w:rFonts w:ascii="Arial" w:hAnsi="Arial" w:cs="Arial"/>
          <w:sz w:val="24"/>
          <w:szCs w:val="24"/>
        </w:rPr>
      </w:pPr>
      <w:r w:rsidRPr="001C5E51">
        <w:rPr>
          <w:rFonts w:ascii="Arial" w:hAnsi="Arial" w:cs="Arial"/>
          <w:sz w:val="24"/>
          <w:szCs w:val="24"/>
        </w:rPr>
        <w:t xml:space="preserve">Safety glasses are required in all operational areas of Miami Operations, including all vehicles and mobile equipment, </w:t>
      </w:r>
      <w:r w:rsidRPr="001C5E51" w:rsidR="00C56B4C">
        <w:rPr>
          <w:rFonts w:ascii="Arial" w:hAnsi="Arial" w:cs="Arial"/>
          <w:sz w:val="24"/>
          <w:szCs w:val="24"/>
        </w:rPr>
        <w:t>except for</w:t>
      </w:r>
      <w:r w:rsidRPr="001C5E51">
        <w:rPr>
          <w:rFonts w:ascii="Arial" w:hAnsi="Arial" w:cs="Arial"/>
          <w:sz w:val="24"/>
          <w:szCs w:val="24"/>
        </w:rPr>
        <w:t xml:space="preserve"> personal vehicles when traveling to and from your normal place of business.</w:t>
      </w:r>
    </w:p>
    <w:p w:rsidRPr="001C5E51" w:rsidR="00485093" w:rsidP="00E808B3" w:rsidRDefault="00485093" w14:paraId="6C706FFD" w14:textId="1C6D6A28">
      <w:pPr>
        <w:pStyle w:val="ListParagraph"/>
        <w:numPr>
          <w:ilvl w:val="0"/>
          <w:numId w:val="21"/>
        </w:numPr>
        <w:ind w:left="2160"/>
        <w:rPr>
          <w:rFonts w:ascii="Arial" w:hAnsi="Arial" w:cs="Arial"/>
          <w:sz w:val="24"/>
          <w:szCs w:val="24"/>
        </w:rPr>
      </w:pPr>
      <w:r w:rsidRPr="001C5E51">
        <w:rPr>
          <w:rFonts w:ascii="Arial" w:hAnsi="Arial" w:cs="Arial"/>
          <w:sz w:val="24"/>
          <w:szCs w:val="24"/>
        </w:rPr>
        <w:t>Safety glasses will not be required to be worn while operating a company vehicle off site on a paved road or where a personal vehicle can be operated on site (main road, designated parking locations, etc.)</w:t>
      </w:r>
    </w:p>
    <w:p w:rsidRPr="001C5E51" w:rsidR="00485093" w:rsidP="00485093" w:rsidRDefault="00485093" w14:paraId="7F4798BA" w14:textId="71361DE2">
      <w:pPr>
        <w:pStyle w:val="ListParagraph"/>
        <w:numPr>
          <w:ilvl w:val="0"/>
          <w:numId w:val="21"/>
        </w:numPr>
        <w:ind w:left="2160"/>
        <w:rPr>
          <w:rFonts w:ascii="Arial" w:hAnsi="Arial" w:cs="Arial"/>
          <w:sz w:val="24"/>
          <w:szCs w:val="24"/>
        </w:rPr>
      </w:pPr>
      <w:r w:rsidRPr="001C5E51">
        <w:rPr>
          <w:rFonts w:ascii="Arial" w:hAnsi="Arial" w:cs="Arial"/>
          <w:sz w:val="24"/>
          <w:szCs w:val="24"/>
        </w:rPr>
        <w:t>Dark tinted lenses shall not be worn indoors, at night or in any other low light areas or situations.</w:t>
      </w:r>
    </w:p>
    <w:p w:rsidRPr="001C5E51" w:rsidR="00DB1F87" w:rsidP="00DB1F87" w:rsidRDefault="00DB1F87" w14:paraId="69FBCCE0" w14:textId="77777777">
      <w:pPr>
        <w:pStyle w:val="ListParagraph"/>
        <w:ind w:left="2160"/>
        <w:rPr>
          <w:rFonts w:ascii="Arial" w:hAnsi="Arial" w:cs="Arial"/>
          <w:sz w:val="24"/>
          <w:szCs w:val="24"/>
        </w:rPr>
      </w:pPr>
    </w:p>
    <w:p w:rsidRPr="001C5E51" w:rsidR="00485093" w:rsidP="00E808B3" w:rsidRDefault="00485093" w14:paraId="78BB26FB" w14:textId="4C40DDA3">
      <w:pPr>
        <w:ind w:left="1440"/>
        <w:rPr>
          <w:rFonts w:ascii="Arial" w:hAnsi="Arial" w:cs="Arial"/>
          <w:b/>
          <w:bCs/>
          <w:sz w:val="24"/>
          <w:szCs w:val="24"/>
        </w:rPr>
      </w:pPr>
      <w:r w:rsidRPr="001C5E51">
        <w:rPr>
          <w:rFonts w:ascii="Arial" w:hAnsi="Arial" w:cs="Arial"/>
          <w:b/>
          <w:bCs/>
          <w:sz w:val="24"/>
          <w:szCs w:val="24"/>
        </w:rPr>
        <w:t>Footwear</w:t>
      </w:r>
    </w:p>
    <w:p w:rsidRPr="001C5E51" w:rsidR="00485093" w:rsidP="00E808B3" w:rsidRDefault="00485093" w14:paraId="3ED35E80" w14:textId="22B1052B">
      <w:pPr>
        <w:ind w:left="1440"/>
        <w:rPr>
          <w:rFonts w:ascii="Arial" w:hAnsi="Arial" w:cs="Arial"/>
          <w:sz w:val="24"/>
          <w:szCs w:val="24"/>
        </w:rPr>
      </w:pPr>
      <w:r w:rsidRPr="23D4ECD7" w:rsidR="00485093">
        <w:rPr>
          <w:rFonts w:ascii="Arial" w:hAnsi="Arial" w:cs="Arial"/>
          <w:sz w:val="24"/>
          <w:szCs w:val="24"/>
        </w:rPr>
        <w:t xml:space="preserve"> All Miami personnel, except operators of large off-road equipment in left hand traffic areas, shall wear ANSI approved Personal Protective </w:t>
      </w:r>
      <w:r w:rsidRPr="23D4ECD7" w:rsidR="00485093">
        <w:rPr>
          <w:rFonts w:ascii="Arial" w:hAnsi="Arial" w:cs="Arial"/>
          <w:sz w:val="24"/>
          <w:szCs w:val="24"/>
        </w:rPr>
        <w:t xml:space="preserve">Footwear at least 6 inches tall with metatarsal guards and a well-defined heel, unless the specific job task requires a different type of footwear and is approved by the area Manager and area Safety. Operators of large off-road equipment in left hand traffic areas shall wear ANSI approved safety toe Footwear. Personal Protective Footwear is defined as </w:t>
      </w:r>
      <w:r w:rsidRPr="23D4ECD7" w:rsidR="00485093">
        <w:rPr>
          <w:rFonts w:ascii="Arial" w:hAnsi="Arial" w:cs="Arial"/>
          <w:sz w:val="24"/>
          <w:szCs w:val="24"/>
        </w:rPr>
        <w:t>appropriate for</w:t>
      </w:r>
      <w:r w:rsidRPr="23D4ECD7" w:rsidR="00485093">
        <w:rPr>
          <w:rFonts w:ascii="Arial" w:hAnsi="Arial" w:cs="Arial"/>
          <w:sz w:val="24"/>
          <w:szCs w:val="24"/>
        </w:rPr>
        <w:t xml:space="preserve"> the job with a hard protective toe, at least 6” tall and has a well-defined heel. </w:t>
      </w:r>
      <w:r w:rsidRPr="23D4ECD7" w:rsidR="00485093">
        <w:rPr>
          <w:rFonts w:ascii="Arial" w:hAnsi="Arial" w:cs="Arial"/>
          <w:sz w:val="24"/>
          <w:szCs w:val="24"/>
        </w:rPr>
        <w:t>Footwear</w:t>
      </w:r>
      <w:r w:rsidRPr="23D4ECD7" w:rsidR="00485093">
        <w:rPr>
          <w:rFonts w:ascii="Arial" w:hAnsi="Arial" w:cs="Arial"/>
          <w:sz w:val="24"/>
          <w:szCs w:val="24"/>
        </w:rPr>
        <w:t xml:space="preserve"> must be in good condition.</w:t>
      </w:r>
    </w:p>
    <w:p w:rsidRPr="001C5E51" w:rsidR="00485093" w:rsidP="00E808B3" w:rsidRDefault="00485093" w14:paraId="4C28F71E" w14:textId="1C44BE63">
      <w:pPr>
        <w:ind w:left="1440"/>
        <w:rPr>
          <w:rFonts w:ascii="Arial" w:hAnsi="Arial" w:cs="Arial"/>
          <w:sz w:val="24"/>
          <w:szCs w:val="24"/>
        </w:rPr>
      </w:pPr>
      <w:r w:rsidRPr="001C5E51">
        <w:rPr>
          <w:rFonts w:ascii="Arial" w:hAnsi="Arial" w:cs="Arial"/>
          <w:sz w:val="24"/>
          <w:szCs w:val="24"/>
        </w:rPr>
        <w:t>For tour groups and visitors accompanied by Miami personnel, a minimum of closed-toed shoes is required.</w:t>
      </w:r>
    </w:p>
    <w:p w:rsidRPr="001C5E51" w:rsidR="00601B9E" w:rsidP="00485093" w:rsidRDefault="00601B9E" w14:paraId="43681D89" w14:textId="77777777">
      <w:pPr>
        <w:rPr>
          <w:rFonts w:ascii="Arial" w:hAnsi="Arial" w:cs="Arial"/>
          <w:sz w:val="24"/>
          <w:szCs w:val="24"/>
        </w:rPr>
      </w:pPr>
    </w:p>
    <w:p w:rsidRPr="001C5E51" w:rsidR="00485093" w:rsidP="00E808B3" w:rsidRDefault="00485093" w14:paraId="5A9D1D54" w14:textId="66FD94F6">
      <w:pPr>
        <w:ind w:left="1440"/>
        <w:rPr>
          <w:rFonts w:ascii="Arial" w:hAnsi="Arial" w:cs="Arial"/>
          <w:b/>
          <w:bCs/>
          <w:sz w:val="24"/>
          <w:szCs w:val="24"/>
        </w:rPr>
      </w:pPr>
      <w:r w:rsidRPr="001C5E51">
        <w:rPr>
          <w:rFonts w:ascii="Arial" w:hAnsi="Arial" w:cs="Arial"/>
          <w:b/>
          <w:bCs/>
          <w:sz w:val="24"/>
          <w:szCs w:val="24"/>
        </w:rPr>
        <w:t>Reflective Vests (M)</w:t>
      </w:r>
    </w:p>
    <w:p w:rsidRPr="001C5E51" w:rsidR="00485093" w:rsidP="00E808B3" w:rsidRDefault="00485093" w14:paraId="587AFAC7" w14:textId="12CA9836">
      <w:pPr>
        <w:ind w:left="1440"/>
        <w:rPr>
          <w:rFonts w:ascii="Arial" w:hAnsi="Arial" w:cs="Arial"/>
          <w:sz w:val="24"/>
          <w:szCs w:val="24"/>
        </w:rPr>
      </w:pPr>
      <w:r w:rsidRPr="001C5E51">
        <w:rPr>
          <w:rFonts w:ascii="Arial" w:hAnsi="Arial" w:cs="Arial"/>
          <w:sz w:val="24"/>
          <w:szCs w:val="24"/>
        </w:rPr>
        <w:t>Reflective vests or outerwear must be worn by all personnel in (</w:t>
      </w:r>
      <w:r w:rsidRPr="001C5E51" w:rsidR="00C1530E">
        <w:rPr>
          <w:rFonts w:ascii="Arial" w:hAnsi="Arial" w:cs="Arial"/>
          <w:sz w:val="24"/>
          <w:szCs w:val="24"/>
        </w:rPr>
        <w:t>i.e.,</w:t>
      </w:r>
      <w:r w:rsidRPr="001C5E51">
        <w:rPr>
          <w:rFonts w:ascii="Arial" w:hAnsi="Arial" w:cs="Arial"/>
          <w:sz w:val="24"/>
          <w:szCs w:val="24"/>
        </w:rPr>
        <w:t xml:space="preserve"> mine areas, etc.) or as designated by the Business Unit Manager</w:t>
      </w:r>
    </w:p>
    <w:p w:rsidRPr="001C5E51" w:rsidR="00485093" w:rsidP="00E808B3" w:rsidRDefault="00485093" w14:paraId="00F38747" w14:textId="55AC5978">
      <w:pPr>
        <w:ind w:left="1440"/>
        <w:rPr>
          <w:rFonts w:ascii="Arial" w:hAnsi="Arial" w:cs="Arial"/>
          <w:sz w:val="24"/>
          <w:szCs w:val="24"/>
        </w:rPr>
      </w:pPr>
      <w:r w:rsidRPr="001C5E51">
        <w:rPr>
          <w:rFonts w:ascii="Arial" w:hAnsi="Arial" w:cs="Arial"/>
          <w:sz w:val="24"/>
          <w:szCs w:val="24"/>
        </w:rPr>
        <w:t>All Personal operating light vehicles and large off-road vehicles with enclosed cabs (i.e., dozers, haul &amp; water trucks, RTDs, shovels, drills, blade and loaders) are not required to wear reflective vest. Departures from the enclosed cab will require the use of PPE as otherwise required (</w:t>
      </w:r>
      <w:r w:rsidRPr="001C5E51" w:rsidR="00F21A8D">
        <w:rPr>
          <w:rFonts w:ascii="Arial" w:hAnsi="Arial" w:cs="Arial"/>
          <w:sz w:val="24"/>
          <w:szCs w:val="24"/>
        </w:rPr>
        <w:t>i.e.,</w:t>
      </w:r>
      <w:r w:rsidRPr="001C5E51">
        <w:rPr>
          <w:rFonts w:ascii="Arial" w:hAnsi="Arial" w:cs="Arial"/>
          <w:sz w:val="24"/>
          <w:szCs w:val="24"/>
        </w:rPr>
        <w:t xml:space="preserve"> mine areas, etc.).</w:t>
      </w:r>
    </w:p>
    <w:p w:rsidR="00485093" w:rsidP="00485093" w:rsidRDefault="00485093" w14:paraId="19996040" w14:textId="77777777"/>
    <w:p w:rsidR="00485093" w:rsidP="00485093" w:rsidRDefault="00485093" w14:paraId="0964A450" w14:textId="77777777">
      <w:r>
        <w:tab/>
      </w:r>
    </w:p>
    <w:p w:rsidR="00B9226D" w:rsidRDefault="00B9226D" w14:paraId="4F3D6CB2" w14:textId="77777777"/>
    <w:sectPr w:rsidR="00B9226D">
      <w:headerReference w:type="default" r:id="rId12"/>
      <w:footerReference w:type="default" r:id="rId13"/>
      <w:pgSz w:w="12240" w:h="15840" w:orient="portrait"/>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3231FD" w:rsidP="00161CEF" w:rsidRDefault="003231FD" w14:paraId="479C63DB" w14:textId="77777777">
      <w:pPr>
        <w:spacing w:after="0" w:line="240" w:lineRule="auto"/>
      </w:pPr>
      <w:r>
        <w:separator/>
      </w:r>
    </w:p>
  </w:endnote>
  <w:endnote w:type="continuationSeparator" w:id="0">
    <w:p w:rsidR="003231FD" w:rsidP="00161CEF" w:rsidRDefault="003231FD" w14:paraId="4D26FE0A" w14:textId="77777777">
      <w:pPr>
        <w:spacing w:after="0" w:line="240" w:lineRule="auto"/>
      </w:pPr>
      <w:r>
        <w:continuationSeparator/>
      </w:r>
    </w:p>
  </w:endnote>
  <w:endnote w:type="continuationNotice" w:id="1">
    <w:p w:rsidR="00051934" w:rsidRDefault="00051934" w14:paraId="083A3165"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968899615"/>
      <w:docPartObj>
        <w:docPartGallery w:val="Page Numbers (Bottom of Page)"/>
        <w:docPartUnique/>
      </w:docPartObj>
    </w:sdtPr>
    <w:sdtEndPr/>
    <w:sdtContent>
      <w:sdt>
        <w:sdtPr>
          <w:id w:val="-1769616900"/>
          <w:docPartObj>
            <w:docPartGallery w:val="Page Numbers (Top of Page)"/>
            <w:docPartUnique/>
          </w:docPartObj>
        </w:sdtPr>
        <w:sdtEndPr/>
        <w:sdtContent>
          <w:p w:rsidRPr="007C411E" w:rsidR="008A6DE5" w:rsidP="008A6DE5" w:rsidRDefault="008A6DE5" w14:paraId="523A9CD8" w14:textId="77777777">
            <w:pPr>
              <w:pStyle w:val="Footer"/>
              <w:jc w:val="center"/>
              <w:rPr>
                <w:i/>
                <w:iCs/>
              </w:rPr>
            </w:pPr>
            <w:r w:rsidRPr="007C411E">
              <w:rPr>
                <w:i/>
                <w:iCs/>
              </w:rPr>
              <w:t>Intranet posted document is controlled copy. Verify printed version is current prior to use.</w:t>
            </w:r>
          </w:p>
          <w:p w:rsidR="00635D0D" w:rsidP="00117232" w:rsidRDefault="00635D0D" w14:paraId="691D36A2" w14:textId="5210F3D6">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3231FD" w:rsidP="00161CEF" w:rsidRDefault="003231FD" w14:paraId="1FAEF014" w14:textId="77777777">
      <w:pPr>
        <w:spacing w:after="0" w:line="240" w:lineRule="auto"/>
      </w:pPr>
      <w:r>
        <w:separator/>
      </w:r>
    </w:p>
  </w:footnote>
  <w:footnote w:type="continuationSeparator" w:id="0">
    <w:p w:rsidR="003231FD" w:rsidP="00161CEF" w:rsidRDefault="003231FD" w14:paraId="5C68DDF8" w14:textId="77777777">
      <w:pPr>
        <w:spacing w:after="0" w:line="240" w:lineRule="auto"/>
      </w:pPr>
      <w:r>
        <w:continuationSeparator/>
      </w:r>
    </w:p>
  </w:footnote>
  <w:footnote w:type="continuationNotice" w:id="1">
    <w:p w:rsidR="00051934" w:rsidRDefault="00051934" w14:paraId="5DD519E0" w14:textId="7777777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du wp14">
  <w:p w:rsidR="00051934" w:rsidRDefault="00051934" w14:paraId="1851E3AA" w14:textId="0C338877">
    <w:pPr>
      <w:pStyle w:val="Header"/>
    </w:pPr>
    <w:r>
      <w:rPr>
        <w:noProof/>
      </w:rPr>
      <w:drawing>
        <wp:inline distT="0" distB="0" distL="0" distR="0" wp14:anchorId="56106F4E" wp14:editId="4F8AF959">
          <wp:extent cx="1554480" cy="182340"/>
          <wp:effectExtent l="0" t="0" r="7620" b="825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1554480" cy="182340"/>
                  </a:xfrm>
                  <a:prstGeom prst="rect">
                    <a:avLst/>
                  </a:prstGeom>
                </pic:spPr>
              </pic:pic>
            </a:graphicData>
          </a:graphic>
        </wp:inline>
      </w:drawing>
    </w:r>
  </w:p>
  <w:p w:rsidR="00051934" w:rsidRDefault="00051934" w14:paraId="634B2C54" w14:textId="77777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AD0CDB"/>
    <w:multiLevelType w:val="hybridMultilevel"/>
    <w:tmpl w:val="9986491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ADA6DFB"/>
    <w:multiLevelType w:val="hybridMultilevel"/>
    <w:tmpl w:val="EC9E1712"/>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F1247B3"/>
    <w:multiLevelType w:val="hybridMultilevel"/>
    <w:tmpl w:val="B2D2D2E0"/>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0431A36"/>
    <w:multiLevelType w:val="hybridMultilevel"/>
    <w:tmpl w:val="7494BA5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14B2D89"/>
    <w:multiLevelType w:val="hybridMultilevel"/>
    <w:tmpl w:val="295E58DE"/>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96C7427"/>
    <w:multiLevelType w:val="hybridMultilevel"/>
    <w:tmpl w:val="6BCAAD8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20D08DB"/>
    <w:multiLevelType w:val="hybridMultilevel"/>
    <w:tmpl w:val="9D36AE4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B156FA7"/>
    <w:multiLevelType w:val="hybridMultilevel"/>
    <w:tmpl w:val="08A0205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F977DB9"/>
    <w:multiLevelType w:val="hybridMultilevel"/>
    <w:tmpl w:val="0F92AD1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2633A5C"/>
    <w:multiLevelType w:val="hybridMultilevel"/>
    <w:tmpl w:val="56AEAB96"/>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425273D"/>
    <w:multiLevelType w:val="hybridMultilevel"/>
    <w:tmpl w:val="1F487948"/>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1" w15:restartNumberingAfterBreak="0">
    <w:nsid w:val="34E61050"/>
    <w:multiLevelType w:val="hybridMultilevel"/>
    <w:tmpl w:val="1B34E52A"/>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8C17AA6"/>
    <w:multiLevelType w:val="hybridMultilevel"/>
    <w:tmpl w:val="1772DC80"/>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AC60D09"/>
    <w:multiLevelType w:val="hybridMultilevel"/>
    <w:tmpl w:val="8FBA7FF6"/>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E2A2097"/>
    <w:multiLevelType w:val="hybridMultilevel"/>
    <w:tmpl w:val="6BAE94F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2DE0D5A"/>
    <w:multiLevelType w:val="hybridMultilevel"/>
    <w:tmpl w:val="6452FF6C"/>
    <w:lvl w:ilvl="0" w:tplc="0BD0AF6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E641EB9"/>
    <w:multiLevelType w:val="hybridMultilevel"/>
    <w:tmpl w:val="9454FA0A"/>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0B20B4E"/>
    <w:multiLevelType w:val="hybridMultilevel"/>
    <w:tmpl w:val="950EA0CA"/>
    <w:lvl w:ilvl="0" w:tplc="34724C5A">
      <w:start w:val="2"/>
      <w:numFmt w:val="bullet"/>
      <w:lvlText w:val="•"/>
      <w:lvlJc w:val="left"/>
      <w:pPr>
        <w:ind w:left="1080" w:hanging="720"/>
      </w:pPr>
      <w:rPr>
        <w:rFonts w:hint="default" w:ascii="Calibri" w:hAnsi="Calibri" w:cs="Calibri" w:eastAsiaTheme="minorHAnsi"/>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8" w15:restartNumberingAfterBreak="0">
    <w:nsid w:val="51C537F9"/>
    <w:multiLevelType w:val="hybridMultilevel"/>
    <w:tmpl w:val="0D26E06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322062A"/>
    <w:multiLevelType w:val="hybridMultilevel"/>
    <w:tmpl w:val="67A6B0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3B9194F"/>
    <w:multiLevelType w:val="hybridMultilevel"/>
    <w:tmpl w:val="52724B30"/>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8A90B35"/>
    <w:multiLevelType w:val="hybridMultilevel"/>
    <w:tmpl w:val="D83ABB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BEE0508"/>
    <w:multiLevelType w:val="hybridMultilevel"/>
    <w:tmpl w:val="12743074"/>
    <w:lvl w:ilvl="0" w:tplc="8B640F30">
      <w:start w:val="2"/>
      <w:numFmt w:val="bullet"/>
      <w:lvlText w:val="•"/>
      <w:lvlJc w:val="left"/>
      <w:pPr>
        <w:ind w:left="1080" w:hanging="720"/>
      </w:pPr>
      <w:rPr>
        <w:rFonts w:hint="default" w:ascii="Calibri" w:hAnsi="Calibri" w:cs="Calibri" w:eastAsiaTheme="minorHAnsi"/>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3" w15:restartNumberingAfterBreak="0">
    <w:nsid w:val="5DBB2B6F"/>
    <w:multiLevelType w:val="hybridMultilevel"/>
    <w:tmpl w:val="DFE6387A"/>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0DB09A0"/>
    <w:multiLevelType w:val="hybridMultilevel"/>
    <w:tmpl w:val="F26E0BFC"/>
    <w:lvl w:ilvl="0" w:tplc="04090019">
      <w:start w:val="1"/>
      <w:numFmt w:val="lowerLetter"/>
      <w:lvlText w:val="%1."/>
      <w:lvlJc w:val="left"/>
      <w:pPr>
        <w:ind w:left="1800" w:hanging="360"/>
      </w:pPr>
      <w:rPr>
        <w:rFonts w:hint="default"/>
      </w:rPr>
    </w:lvl>
    <w:lvl w:ilvl="1" w:tplc="FFFFFFFF">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25" w15:restartNumberingAfterBreak="0">
    <w:nsid w:val="6351733C"/>
    <w:multiLevelType w:val="hybridMultilevel"/>
    <w:tmpl w:val="C6EA8646"/>
    <w:lvl w:ilvl="0" w:tplc="04090015">
      <w:start w:val="1"/>
      <w:numFmt w:val="upp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65455EBA"/>
    <w:multiLevelType w:val="hybridMultilevel"/>
    <w:tmpl w:val="EC201AB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C5F4301"/>
    <w:multiLevelType w:val="hybridMultilevel"/>
    <w:tmpl w:val="5F7A2F80"/>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1645320"/>
    <w:multiLevelType w:val="hybridMultilevel"/>
    <w:tmpl w:val="5FF6B9A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4AE1158"/>
    <w:multiLevelType w:val="hybridMultilevel"/>
    <w:tmpl w:val="205A99F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8773BE8"/>
    <w:multiLevelType w:val="hybridMultilevel"/>
    <w:tmpl w:val="EB26CAC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D4647B5"/>
    <w:multiLevelType w:val="hybridMultilevel"/>
    <w:tmpl w:val="631CB44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098983434">
    <w:abstractNumId w:val="8"/>
  </w:num>
  <w:num w:numId="2" w16cid:durableId="327756611">
    <w:abstractNumId w:val="21"/>
  </w:num>
  <w:num w:numId="3" w16cid:durableId="1195003788">
    <w:abstractNumId w:val="30"/>
  </w:num>
  <w:num w:numId="4" w16cid:durableId="1002272620">
    <w:abstractNumId w:val="14"/>
  </w:num>
  <w:num w:numId="5" w16cid:durableId="1223759977">
    <w:abstractNumId w:val="13"/>
  </w:num>
  <w:num w:numId="6" w16cid:durableId="1894461873">
    <w:abstractNumId w:val="7"/>
  </w:num>
  <w:num w:numId="7" w16cid:durableId="1261644727">
    <w:abstractNumId w:val="10"/>
  </w:num>
  <w:num w:numId="8" w16cid:durableId="1152913095">
    <w:abstractNumId w:val="4"/>
  </w:num>
  <w:num w:numId="9" w16cid:durableId="155609008">
    <w:abstractNumId w:val="15"/>
  </w:num>
  <w:num w:numId="10" w16cid:durableId="2053652578">
    <w:abstractNumId w:val="9"/>
  </w:num>
  <w:num w:numId="11" w16cid:durableId="934897320">
    <w:abstractNumId w:val="26"/>
  </w:num>
  <w:num w:numId="12" w16cid:durableId="1260412852">
    <w:abstractNumId w:val="5"/>
  </w:num>
  <w:num w:numId="13" w16cid:durableId="1934895213">
    <w:abstractNumId w:val="1"/>
  </w:num>
  <w:num w:numId="14" w16cid:durableId="1014527303">
    <w:abstractNumId w:val="27"/>
  </w:num>
  <w:num w:numId="15" w16cid:durableId="885681931">
    <w:abstractNumId w:val="22"/>
  </w:num>
  <w:num w:numId="16" w16cid:durableId="428547557">
    <w:abstractNumId w:val="0"/>
  </w:num>
  <w:num w:numId="17" w16cid:durableId="90470955">
    <w:abstractNumId w:val="17"/>
  </w:num>
  <w:num w:numId="18" w16cid:durableId="1693921001">
    <w:abstractNumId w:val="6"/>
  </w:num>
  <w:num w:numId="19" w16cid:durableId="1372994672">
    <w:abstractNumId w:val="18"/>
  </w:num>
  <w:num w:numId="20" w16cid:durableId="1175192264">
    <w:abstractNumId w:val="23"/>
  </w:num>
  <w:num w:numId="21" w16cid:durableId="887036317">
    <w:abstractNumId w:val="20"/>
  </w:num>
  <w:num w:numId="22" w16cid:durableId="762840726">
    <w:abstractNumId w:val="19"/>
  </w:num>
  <w:num w:numId="23" w16cid:durableId="541556047">
    <w:abstractNumId w:val="31"/>
  </w:num>
  <w:num w:numId="24" w16cid:durableId="2142578903">
    <w:abstractNumId w:val="28"/>
  </w:num>
  <w:num w:numId="25" w16cid:durableId="66223426">
    <w:abstractNumId w:val="25"/>
  </w:num>
  <w:num w:numId="26" w16cid:durableId="642738986">
    <w:abstractNumId w:val="29"/>
  </w:num>
  <w:num w:numId="27" w16cid:durableId="309360242">
    <w:abstractNumId w:val="12"/>
  </w:num>
  <w:num w:numId="28" w16cid:durableId="1839300593">
    <w:abstractNumId w:val="3"/>
  </w:num>
  <w:num w:numId="29" w16cid:durableId="1842966745">
    <w:abstractNumId w:val="2"/>
  </w:num>
  <w:num w:numId="30" w16cid:durableId="2064284923">
    <w:abstractNumId w:val="24"/>
  </w:num>
  <w:num w:numId="31" w16cid:durableId="188877452">
    <w:abstractNumId w:val="16"/>
  </w:num>
  <w:num w:numId="32" w16cid:durableId="194310408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trackRevisions w:val="false"/>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5093"/>
    <w:rsid w:val="00006740"/>
    <w:rsid w:val="00032B0D"/>
    <w:rsid w:val="00051934"/>
    <w:rsid w:val="00056540"/>
    <w:rsid w:val="00062AAE"/>
    <w:rsid w:val="0008727E"/>
    <w:rsid w:val="000B4262"/>
    <w:rsid w:val="000D7159"/>
    <w:rsid w:val="000E39F3"/>
    <w:rsid w:val="000E46C2"/>
    <w:rsid w:val="000F3D8F"/>
    <w:rsid w:val="000F6ADE"/>
    <w:rsid w:val="00113D23"/>
    <w:rsid w:val="00117232"/>
    <w:rsid w:val="00161CEF"/>
    <w:rsid w:val="001C5E51"/>
    <w:rsid w:val="00240D40"/>
    <w:rsid w:val="002A2EA7"/>
    <w:rsid w:val="002B5DD2"/>
    <w:rsid w:val="002F71E0"/>
    <w:rsid w:val="003231FD"/>
    <w:rsid w:val="00334967"/>
    <w:rsid w:val="00353E8A"/>
    <w:rsid w:val="003550EE"/>
    <w:rsid w:val="00366A42"/>
    <w:rsid w:val="003727FF"/>
    <w:rsid w:val="00373F49"/>
    <w:rsid w:val="0038737A"/>
    <w:rsid w:val="003D3F43"/>
    <w:rsid w:val="003E53EB"/>
    <w:rsid w:val="00445C58"/>
    <w:rsid w:val="00457151"/>
    <w:rsid w:val="00485093"/>
    <w:rsid w:val="004A14C6"/>
    <w:rsid w:val="004A2455"/>
    <w:rsid w:val="00507781"/>
    <w:rsid w:val="00535D36"/>
    <w:rsid w:val="005621D3"/>
    <w:rsid w:val="00562EEC"/>
    <w:rsid w:val="0058786C"/>
    <w:rsid w:val="00590126"/>
    <w:rsid w:val="005A0ECE"/>
    <w:rsid w:val="005B4F6A"/>
    <w:rsid w:val="005E3A5B"/>
    <w:rsid w:val="00601B9E"/>
    <w:rsid w:val="006136B7"/>
    <w:rsid w:val="00635D0D"/>
    <w:rsid w:val="00636D58"/>
    <w:rsid w:val="00681A5F"/>
    <w:rsid w:val="00684E40"/>
    <w:rsid w:val="0069095A"/>
    <w:rsid w:val="006A0939"/>
    <w:rsid w:val="006B4CCA"/>
    <w:rsid w:val="006E24D0"/>
    <w:rsid w:val="00706284"/>
    <w:rsid w:val="007122A8"/>
    <w:rsid w:val="007904E9"/>
    <w:rsid w:val="007A77A1"/>
    <w:rsid w:val="007B2437"/>
    <w:rsid w:val="007C3B0D"/>
    <w:rsid w:val="007D7333"/>
    <w:rsid w:val="008369AD"/>
    <w:rsid w:val="00864F40"/>
    <w:rsid w:val="0087017E"/>
    <w:rsid w:val="0087202D"/>
    <w:rsid w:val="008A235F"/>
    <w:rsid w:val="008A6DE5"/>
    <w:rsid w:val="008B7073"/>
    <w:rsid w:val="008D77A5"/>
    <w:rsid w:val="008E7337"/>
    <w:rsid w:val="00917610"/>
    <w:rsid w:val="00922855"/>
    <w:rsid w:val="00945D29"/>
    <w:rsid w:val="009510E2"/>
    <w:rsid w:val="00951FF3"/>
    <w:rsid w:val="00970250"/>
    <w:rsid w:val="009868B0"/>
    <w:rsid w:val="009C0274"/>
    <w:rsid w:val="009F56E9"/>
    <w:rsid w:val="00A94684"/>
    <w:rsid w:val="00B04884"/>
    <w:rsid w:val="00B2757E"/>
    <w:rsid w:val="00B3368C"/>
    <w:rsid w:val="00B55471"/>
    <w:rsid w:val="00B6201C"/>
    <w:rsid w:val="00B871F4"/>
    <w:rsid w:val="00B9226D"/>
    <w:rsid w:val="00BA275E"/>
    <w:rsid w:val="00BA50F7"/>
    <w:rsid w:val="00C1530E"/>
    <w:rsid w:val="00C412B6"/>
    <w:rsid w:val="00C56B4C"/>
    <w:rsid w:val="00C633DE"/>
    <w:rsid w:val="00C64326"/>
    <w:rsid w:val="00CD017C"/>
    <w:rsid w:val="00CF1A75"/>
    <w:rsid w:val="00CF6CBB"/>
    <w:rsid w:val="00D14D69"/>
    <w:rsid w:val="00D16489"/>
    <w:rsid w:val="00D83EF8"/>
    <w:rsid w:val="00D85E89"/>
    <w:rsid w:val="00DB1F87"/>
    <w:rsid w:val="00DD3480"/>
    <w:rsid w:val="00DE65B0"/>
    <w:rsid w:val="00E071A6"/>
    <w:rsid w:val="00E40756"/>
    <w:rsid w:val="00E63EA3"/>
    <w:rsid w:val="00E75AD4"/>
    <w:rsid w:val="00E808B3"/>
    <w:rsid w:val="00EB1336"/>
    <w:rsid w:val="00EC7751"/>
    <w:rsid w:val="00ED033E"/>
    <w:rsid w:val="00F21A8D"/>
    <w:rsid w:val="00F61784"/>
    <w:rsid w:val="00FB2149"/>
    <w:rsid w:val="00FE798D"/>
    <w:rsid w:val="23D4ECD7"/>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EAEE4C"/>
  <w15:chartTrackingRefBased/>
  <w15:docId w15:val="{E511ED48-F2E3-426A-8667-01946F4F83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ListParagraph">
    <w:name w:val="List Paragraph"/>
    <w:basedOn w:val="Normal"/>
    <w:uiPriority w:val="34"/>
    <w:qFormat/>
    <w:rsid w:val="003550EE"/>
    <w:pPr>
      <w:ind w:left="720"/>
      <w:contextualSpacing/>
    </w:pPr>
  </w:style>
  <w:style w:type="character" w:styleId="CommentReference">
    <w:name w:val="annotation reference"/>
    <w:basedOn w:val="DefaultParagraphFont"/>
    <w:uiPriority w:val="99"/>
    <w:semiHidden/>
    <w:unhideWhenUsed/>
    <w:rsid w:val="00D85E89"/>
    <w:rPr>
      <w:sz w:val="16"/>
      <w:szCs w:val="16"/>
    </w:rPr>
  </w:style>
  <w:style w:type="paragraph" w:styleId="CommentText">
    <w:name w:val="annotation text"/>
    <w:basedOn w:val="Normal"/>
    <w:link w:val="CommentTextChar"/>
    <w:uiPriority w:val="99"/>
    <w:unhideWhenUsed/>
    <w:rsid w:val="00D85E89"/>
    <w:pPr>
      <w:spacing w:line="240" w:lineRule="auto"/>
    </w:pPr>
    <w:rPr>
      <w:sz w:val="20"/>
      <w:szCs w:val="20"/>
    </w:rPr>
  </w:style>
  <w:style w:type="character" w:styleId="CommentTextChar" w:customStyle="1">
    <w:name w:val="Comment Text Char"/>
    <w:basedOn w:val="DefaultParagraphFont"/>
    <w:link w:val="CommentText"/>
    <w:uiPriority w:val="99"/>
    <w:rsid w:val="00D85E89"/>
    <w:rPr>
      <w:sz w:val="20"/>
      <w:szCs w:val="20"/>
    </w:rPr>
  </w:style>
  <w:style w:type="paragraph" w:styleId="CommentSubject">
    <w:name w:val="annotation subject"/>
    <w:basedOn w:val="CommentText"/>
    <w:next w:val="CommentText"/>
    <w:link w:val="CommentSubjectChar"/>
    <w:uiPriority w:val="99"/>
    <w:semiHidden/>
    <w:unhideWhenUsed/>
    <w:rsid w:val="00D85E89"/>
    <w:rPr>
      <w:b/>
      <w:bCs/>
    </w:rPr>
  </w:style>
  <w:style w:type="character" w:styleId="CommentSubjectChar" w:customStyle="1">
    <w:name w:val="Comment Subject Char"/>
    <w:basedOn w:val="CommentTextChar"/>
    <w:link w:val="CommentSubject"/>
    <w:uiPriority w:val="99"/>
    <w:semiHidden/>
    <w:rsid w:val="00D85E89"/>
    <w:rPr>
      <w:b/>
      <w:bCs/>
      <w:sz w:val="20"/>
      <w:szCs w:val="20"/>
    </w:rPr>
  </w:style>
  <w:style w:type="paragraph" w:styleId="Header">
    <w:name w:val="header"/>
    <w:basedOn w:val="Normal"/>
    <w:link w:val="HeaderChar"/>
    <w:uiPriority w:val="99"/>
    <w:unhideWhenUsed/>
    <w:rsid w:val="00161CEF"/>
    <w:pPr>
      <w:tabs>
        <w:tab w:val="center" w:pos="4680"/>
        <w:tab w:val="right" w:pos="9360"/>
      </w:tabs>
      <w:spacing w:after="0" w:line="240" w:lineRule="auto"/>
    </w:pPr>
  </w:style>
  <w:style w:type="character" w:styleId="HeaderChar" w:customStyle="1">
    <w:name w:val="Header Char"/>
    <w:basedOn w:val="DefaultParagraphFont"/>
    <w:link w:val="Header"/>
    <w:uiPriority w:val="99"/>
    <w:rsid w:val="00161CEF"/>
  </w:style>
  <w:style w:type="paragraph" w:styleId="Footer">
    <w:name w:val="footer"/>
    <w:basedOn w:val="Normal"/>
    <w:link w:val="FooterChar"/>
    <w:uiPriority w:val="99"/>
    <w:unhideWhenUsed/>
    <w:rsid w:val="00161CEF"/>
    <w:pPr>
      <w:tabs>
        <w:tab w:val="center" w:pos="4680"/>
        <w:tab w:val="right" w:pos="9360"/>
      </w:tabs>
      <w:spacing w:after="0" w:line="240" w:lineRule="auto"/>
    </w:pPr>
  </w:style>
  <w:style w:type="character" w:styleId="FooterChar" w:customStyle="1">
    <w:name w:val="Footer Char"/>
    <w:basedOn w:val="DefaultParagraphFont"/>
    <w:link w:val="Footer"/>
    <w:uiPriority w:val="99"/>
    <w:rsid w:val="00161CEF"/>
  </w:style>
  <w:style w:type="character" w:styleId="Hyperlink">
    <w:name w:val="Hyperlink"/>
    <w:basedOn w:val="DefaultParagraphFont"/>
    <w:uiPriority w:val="99"/>
    <w:unhideWhenUsed/>
    <w:rsid w:val="00366A42"/>
    <w:rPr>
      <w:color w:val="0563C1" w:themeColor="hyperlink"/>
      <w:u w:val="single"/>
    </w:rPr>
  </w:style>
  <w:style w:type="character" w:styleId="UnresolvedMention">
    <w:name w:val="Unresolved Mention"/>
    <w:basedOn w:val="DefaultParagraphFont"/>
    <w:uiPriority w:val="99"/>
    <w:semiHidden/>
    <w:unhideWhenUsed/>
    <w:rsid w:val="00366A42"/>
    <w:rPr>
      <w:color w:val="605E5C"/>
      <w:shd w:val="clear" w:color="auto" w:fill="E1DFDD"/>
    </w:rPr>
  </w:style>
  <w:style w:type="character" w:styleId="FollowedHyperlink">
    <w:name w:val="FollowedHyperlink"/>
    <w:basedOn w:val="DefaultParagraphFont"/>
    <w:uiPriority w:val="99"/>
    <w:semiHidden/>
    <w:unhideWhenUsed/>
    <w:rsid w:val="00366A42"/>
    <w:rPr>
      <w:color w:val="954F72" w:themeColor="followedHyperlink"/>
      <w:u w:val="single"/>
    </w:rPr>
  </w:style>
  <w:style w:type="table" w:styleId="TableGrid">
    <w:name w:val="Table Grid"/>
    <w:basedOn w:val="TableNormal"/>
    <w:uiPriority w:val="39"/>
    <w:rsid w:val="00DD3480"/>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footer" Target="footer1.xml"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eader" Target="header1.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https://accessmanagement.apps.fmi.com/visit" TargetMode="External" Id="rId11" /><Relationship Type="http://schemas.openxmlformats.org/officeDocument/2006/relationships/numbering" Target="numbering.xml" Id="rId5" /><Relationship Type="http://schemas.openxmlformats.org/officeDocument/2006/relationships/theme" Target="theme/theme1.xml" Id="rId1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fontTable" Target="fontTable.xml" Id="rId14" /></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FM_x0020_DPT xmlns="b5ba0a33-b247-4d4b-b9ae-c709af684fd3">Health &amp; Safety</FM_x0020_DPT>
    <FM_x0020_Ent_x0020_TaxonomyTaxHTField0 xmlns="b5ba0a33-b247-4d4b-b9ae-c709af684fd3">
      <Terms xmlns="http://schemas.microsoft.com/office/infopath/2007/PartnerControls"/>
    </FM_x0020_Ent_x0020_TaxonomyTaxHTField0>
    <Year xmlns="550542da-dcd0-47c3-967c-eb68b6548861">2024</Year>
    <FM_x0020_Doc_x0020_TypeTaxHTField0 xmlns="b5ba0a33-b247-4d4b-b9ae-c709af684fd3">
      <Terms xmlns="http://schemas.microsoft.com/office/infopath/2007/PartnerControls">
        <TermInfo xmlns="http://schemas.microsoft.com/office/infopath/2007/PartnerControls">
          <TermName xmlns="http://schemas.microsoft.com/office/infopath/2007/PartnerControls">Policy</TermName>
          <TermId xmlns="http://schemas.microsoft.com/office/infopath/2007/PartnerControls">191ef9ef-5bd5-4911-99cd-843b3b43e3b8</TermId>
        </TermInfo>
      </Terms>
    </FM_x0020_Doc_x0020_TypeTaxHTField0>
    <TaxCatchAll xmlns="b5ba0a33-b247-4d4b-b9ae-c709af684fd3">
      <Value>4</Value>
      <Value>3</Value>
    </TaxCatchAll>
    <o79fb0eb13274969baa8945b2a62dcda xmlns="b5ba0a33-b247-4d4b-b9ae-c709af684fd3">
      <Terms xmlns="http://schemas.microsoft.com/office/infopath/2007/PartnerControls">
        <TermInfo xmlns="http://schemas.microsoft.com/office/infopath/2007/PartnerControls">
          <TermName xmlns="http://schemas.microsoft.com/office/infopath/2007/PartnerControls">Health and Safety - General</TermName>
          <TermId xmlns="http://schemas.microsoft.com/office/infopath/2007/PartnerControls">0dfe420d-17ff-45dc-a991-4ec628acd5ff</TermId>
        </TermInfo>
      </Terms>
    </o79fb0eb13274969baa8945b2a62dcda>
    <FM_x0020_LOC xmlns="b5ba0a33-b247-4d4b-b9ae-c709af684fd3">Miami</FM_x0020_LOC>
    <Plan_x0020_Type xmlns="5bc1de0f-4ca0-4fa2-a15e-05237646a9be">Site Programs/Procedures</Plan_x0020_Typ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haredContentType xmlns="Microsoft.SharePoint.Taxonomy.ContentTypeSync" SourceId="b7e16863-b940-4291-96f8-ad8461baff96" ContentTypeId="0x01010046829DE55437B147B48D1766376E3D6B" PreviousValue="false"/>
</file>

<file path=customXml/item4.xml><?xml version="1.0" encoding="utf-8"?>
<ct:contentTypeSchema xmlns:ct="http://schemas.microsoft.com/office/2006/metadata/contentType" xmlns:ma="http://schemas.microsoft.com/office/2006/metadata/properties/metaAttributes" ct:_="" ma:_="" ma:contentTypeName="FM Document" ma:contentTypeID="0x01010046829DE55437B147B48D1766376E3D6B00990FAA0B09803543A95A8A9C9C08AFEA" ma:contentTypeVersion="13" ma:contentTypeDescription="Document Content Type" ma:contentTypeScope="" ma:versionID="d75fcc78961f5ce9a0430b0c80ce8f2f">
  <xsd:schema xmlns:xsd="http://www.w3.org/2001/XMLSchema" xmlns:xs="http://www.w3.org/2001/XMLSchema" xmlns:p="http://schemas.microsoft.com/office/2006/metadata/properties" xmlns:ns2="b5ba0a33-b247-4d4b-b9ae-c709af684fd3" xmlns:ns3="550542da-dcd0-47c3-967c-eb68b6548861" xmlns:ns4="5bc1de0f-4ca0-4fa2-a15e-05237646a9be" xmlns:ns5="ff19084a-b24c-4fcd-8bc3-62bb086bb94a" targetNamespace="http://schemas.microsoft.com/office/2006/metadata/properties" ma:root="true" ma:fieldsID="e12c3c918dc20629e33938e3d7f04e03" ns2:_="" ns3:_="" ns4:_="" ns5:_="">
    <xsd:import namespace="b5ba0a33-b247-4d4b-b9ae-c709af684fd3"/>
    <xsd:import namespace="550542da-dcd0-47c3-967c-eb68b6548861"/>
    <xsd:import namespace="5bc1de0f-4ca0-4fa2-a15e-05237646a9be"/>
    <xsd:import namespace="ff19084a-b24c-4fcd-8bc3-62bb086bb94a"/>
    <xsd:element name="properties">
      <xsd:complexType>
        <xsd:sequence>
          <xsd:element name="documentManagement">
            <xsd:complexType>
              <xsd:all>
                <xsd:element ref="ns2:TaxCatchAll" minOccurs="0"/>
                <xsd:element ref="ns2:TaxCatchAllLabel" minOccurs="0"/>
                <xsd:element ref="ns2:o79fb0eb13274969baa8945b2a62dcda" minOccurs="0"/>
                <xsd:element ref="ns2:FM_x0020_Ent_x0020_TaxonomyTaxHTField0" minOccurs="0"/>
                <xsd:element ref="ns2:FM_x0020_Doc_x0020_TypeTaxHTField0" minOccurs="0"/>
                <xsd:element ref="ns2:FM_x0020_DPT" minOccurs="0"/>
                <xsd:element ref="ns2:FM_x0020_LOC" minOccurs="0"/>
                <xsd:element ref="ns3:Year" minOccurs="0"/>
                <xsd:element ref="ns4:Plan_x0020_Type" minOccurs="0"/>
                <xsd:element ref="ns4:MediaServiceMetadata" minOccurs="0"/>
                <xsd:element ref="ns4:MediaServiceFastMetadata" minOccurs="0"/>
                <xsd:element ref="ns5:SharedWithUsers" minOccurs="0"/>
                <xsd:element ref="ns5:SharedWithDetails" minOccurs="0"/>
                <xsd:element ref="ns4:MediaServiceAutoKeyPoints" minOccurs="0"/>
                <xsd:element ref="ns4:MediaServiceKeyPoints" minOccurs="0"/>
                <xsd:element ref="ns4:MediaServiceObjectDetectorVersion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5ba0a33-b247-4d4b-b9ae-c709af684fd3" elementFormDefault="qualified">
    <xsd:import namespace="http://schemas.microsoft.com/office/2006/documentManagement/types"/>
    <xsd:import namespace="http://schemas.microsoft.com/office/infopath/2007/PartnerControls"/>
    <xsd:element name="TaxCatchAll" ma:index="3" nillable="true" ma:displayName="Taxonomy Catch All Column" ma:hidden="true" ma:list="{2e5f6014-1d76-4e30-9dd4-ebfadd0fcf78}" ma:internalName="TaxCatchAll" ma:showField="CatchAllData" ma:web="ff19084a-b24c-4fcd-8bc3-62bb086bb94a">
      <xsd:complexType>
        <xsd:complexContent>
          <xsd:extension base="dms:MultiChoiceLookup">
            <xsd:sequence>
              <xsd:element name="Value" type="dms:Lookup" maxOccurs="unbounded" minOccurs="0" nillable="true"/>
            </xsd:sequence>
          </xsd:extension>
        </xsd:complexContent>
      </xsd:complexType>
    </xsd:element>
    <xsd:element name="TaxCatchAllLabel" ma:index="4" nillable="true" ma:displayName="Taxonomy Catch All Column1" ma:hidden="true" ma:list="{2e5f6014-1d76-4e30-9dd4-ebfadd0fcf78}" ma:internalName="TaxCatchAllLabel" ma:readOnly="true" ma:showField="CatchAllDataLabel" ma:web="ff19084a-b24c-4fcd-8bc3-62bb086bb94a">
      <xsd:complexType>
        <xsd:complexContent>
          <xsd:extension base="dms:MultiChoiceLookup">
            <xsd:sequence>
              <xsd:element name="Value" type="dms:Lookup" maxOccurs="unbounded" minOccurs="0" nillable="true"/>
            </xsd:sequence>
          </xsd:extension>
        </xsd:complexContent>
      </xsd:complexType>
    </xsd:element>
    <xsd:element name="o79fb0eb13274969baa8945b2a62dcda" ma:index="5" ma:taxonomy="true" ma:internalName="o79fb0eb13274969baa8945b2a62dcda" ma:taxonomyFieldName="FM_x0020_Retention_x0020_Category" ma:displayName="FM Retention Category" ma:readOnly="false" ma:default="4;#Health ＆ Safety - General|0dfe420d-17ff-45dc-a991-4ec628acd5ff" ma:fieldId="{879fb0eb-1327-4969-baa8-945b2a62dcda}" ma:sspId="b7e16863-b940-4291-96f8-ad8461baff96" ma:termSetId="3287f003-fa19-4de9-9d01-e5aef60515f6" ma:anchorId="00000000-0000-0000-0000-000000000000" ma:open="false" ma:isKeyword="false">
      <xsd:complexType>
        <xsd:sequence>
          <xsd:element ref="pc:Terms" minOccurs="0" maxOccurs="1"/>
        </xsd:sequence>
      </xsd:complexType>
    </xsd:element>
    <xsd:element name="FM_x0020_Ent_x0020_TaxonomyTaxHTField0" ma:index="7" nillable="true" ma:taxonomy="true" ma:internalName="FM_x0020_Ent_x0020_TaxonomyTaxHTField0" ma:taxonomyFieldName="FM_x0020_Ent_x0020_Taxonomy" ma:displayName="FM Business Process" ma:readOnly="false" ma:default="" ma:fieldId="{b40ec4b2-9645-411d-a03c-9e8ab0f1f2d4}" ma:sspId="b7e16863-b940-4291-96f8-ad8461baff96" ma:termSetId="3d1ce9c8-a01a-4b28-93f4-bc23cae590ff" ma:anchorId="00000000-0000-0000-0000-000000000000" ma:open="false" ma:isKeyword="false">
      <xsd:complexType>
        <xsd:sequence>
          <xsd:element ref="pc:Terms" minOccurs="0" maxOccurs="1"/>
        </xsd:sequence>
      </xsd:complexType>
    </xsd:element>
    <xsd:element name="FM_x0020_Doc_x0020_TypeTaxHTField0" ma:index="9" nillable="true" ma:taxonomy="true" ma:internalName="FM_x0020_Doc_x0020_TypeTaxHTField0" ma:taxonomyFieldName="FM_x0020_Doc_x0020_Type" ma:displayName="FM Doc Type" ma:readOnly="false" ma:default="" ma:fieldId="{bfb78ee2-975a-4f84-839c-ed91d42d4105}" ma:sspId="b7e16863-b940-4291-96f8-ad8461baff96" ma:termSetId="af82bb66-37d5-47da-967c-ea1eda9481cb" ma:anchorId="00000000-0000-0000-0000-000000000000" ma:open="false" ma:isKeyword="false">
      <xsd:complexType>
        <xsd:sequence>
          <xsd:element ref="pc:Terms" minOccurs="0" maxOccurs="1"/>
        </xsd:sequence>
      </xsd:complexType>
    </xsd:element>
    <xsd:element name="FM_x0020_DPT" ma:index="13" nillable="true" ma:displayName="FM DPT" ma:default="Health &amp; Safety" ma:description="This column is used to assign FMI Department" ma:format="Dropdown" ma:hidden="true" ma:internalName="FM_x0020_DPT" ma:readOnly="false">
      <xsd:simpleType>
        <xsd:restriction base="dms:Choice">
          <xsd:enumeration value="Accounts Payable"/>
          <xsd:enumeration value="Administration"/>
          <xsd:enumeration value="Climax Moly Company"/>
          <xsd:enumeration value="Communications"/>
          <xsd:enumeration value="Community / Administrative Services"/>
          <xsd:enumeration value="Community Relations/Social Resp"/>
          <xsd:enumeration value="Corporate Communications"/>
          <xsd:enumeration value="Custom Applications"/>
          <xsd:enumeration value="Environmental / Sustainable Development"/>
          <xsd:enumeration value="Exploration"/>
          <xsd:enumeration value="Exploration / Geology"/>
          <xsd:enumeration value="External Communications"/>
          <xsd:enumeration value="Finance"/>
          <xsd:enumeration value="Finance / Accounting / Tax"/>
          <xsd:enumeration value="Financial Shared Services"/>
          <xsd:enumeration value="FM Africa"/>
          <xsd:enumeration value="FM Americas"/>
          <xsd:enumeration value="FM Mining Company"/>
          <xsd:enumeration value="Global Supply Chain"/>
          <xsd:enumeration value="GSC/ Purchasing/ Warehousing"/>
          <xsd:enumeration value="Health &amp; Safety"/>
          <xsd:enumeration value="Human Resources"/>
          <xsd:enumeration value="Legal / Govt Relations"/>
          <xsd:enumeration value="MIS"/>
          <xsd:enumeration value="Operational Improvement"/>
          <xsd:enumeration value="Operations"/>
          <xsd:enumeration value="Operations Smelting"/>
          <xsd:enumeration value="Ops Maintenance"/>
          <xsd:enumeration value="Sales &amp; Marketing"/>
          <xsd:enumeration value="Security"/>
          <xsd:enumeration value="Senior Management (Corp)"/>
          <xsd:enumeration value="Strategic Planning"/>
        </xsd:restriction>
      </xsd:simpleType>
    </xsd:element>
    <xsd:element name="FM_x0020_LOC" ma:index="14" nillable="true" ma:displayName="FM LOC" ma:description="This column is used to assign Location" ma:format="Dropdown" ma:internalName="FM_x0020_LOC" ma:readOnly="false">
      <xsd:simpleType>
        <xsd:restriction base="dms:Choice">
          <xsd:enumeration value="Administrative &amp; Sales"/>
          <xsd:enumeration value="Africa"/>
          <xsd:enumeration value="Ajo"/>
          <xsd:enumeration value="Arequipa"/>
          <xsd:enumeration value="Asia Pacific"/>
          <xsd:enumeration value="Atlantic Copper (Huelva)"/>
          <xsd:enumeration value="Aurex"/>
          <xsd:enumeration value="Australia/Asia"/>
          <xsd:enumeration value="Bagdad"/>
          <xsd:enumeration value="Bayway"/>
          <xsd:enumeration value="Bisbee"/>
          <xsd:enumeration value="Cairns"/>
          <xsd:enumeration value="Candelaria"/>
          <xsd:enumeration value="Central Analytical Service Center"/>
          <xsd:enumeration value="Cerro Verde"/>
          <xsd:enumeration value="Chino"/>
          <xsd:enumeration value="Climax"/>
          <xsd:enumeration value="Climax Technology Center"/>
          <xsd:enumeration value="Cobre"/>
          <xsd:enumeration value="Colorado Data Center"/>
          <xsd:enumeration value="Cotton Center"/>
          <xsd:enumeration value="Data Center"/>
          <xsd:enumeration value="El Abra"/>
          <xsd:enumeration value="El Paso"/>
          <xsd:enumeration value="El Paso Refinery"/>
          <xsd:enumeration value="El Paso Rod"/>
          <xsd:enumeration value="Europe"/>
          <xsd:enumeration value="FMC"/>
          <xsd:enumeration value="Ft Madison"/>
          <xsd:enumeration value="Global"/>
          <xsd:enumeration value="Henderson"/>
          <xsd:enumeration value="Houston"/>
          <xsd:enumeration value="Huelva"/>
          <xsd:enumeration value="Jakarta"/>
          <xsd:enumeration value="Jerome"/>
          <xsd:enumeration value="Johannesburg"/>
          <xsd:enumeration value="Kinetics"/>
          <xsd:enumeration value="Kisanfu"/>
          <xsd:enumeration value="Kokkola"/>
          <xsd:enumeration value="Lafayette"/>
          <xsd:enumeration value="Lubumbashi"/>
          <xsd:enumeration value="Madrid"/>
          <xsd:enumeration value="Miami"/>
          <xsd:enumeration value="Miami Rod"/>
          <xsd:enumeration value="Miami Smelter"/>
          <xsd:enumeration value="Mine Training Institute"/>
          <xsd:enumeration value="Mining"/>
          <xsd:enumeration value="Morenci"/>
          <xsd:enumeration value="New Mexico"/>
          <xsd:enumeration value="NOLA"/>
          <xsd:enumeration value="North America"/>
          <xsd:enumeration value="Norwich"/>
          <xsd:enumeration value="Oil &amp; Gas"/>
          <xsd:enumeration value="Ojos del Salado"/>
          <xsd:enumeration value="Oro Valley"/>
          <xsd:enumeration value="Phoenix"/>
          <xsd:enumeration value="Processing"/>
          <xsd:enumeration value="PTFI"/>
          <xsd:enumeration value="Research &amp; Development"/>
          <xsd:enumeration value="Rotterdam"/>
          <xsd:enumeration value="Safford"/>
          <xsd:enumeration value="Safford Lab"/>
          <xsd:enumeration value="Safford Mine"/>
          <xsd:enumeration value="Sahuarita"/>
          <xsd:enumeration value="Sanchez"/>
          <xsd:enumeration value="Santiago Data Center"/>
          <xsd:enumeration value="Santiago"/>
          <xsd:enumeration value="Shanghai"/>
          <xsd:enumeration value="Sierrita"/>
          <xsd:enumeration value="Singapore"/>
          <xsd:enumeration value="South America"/>
          <xsd:enumeration value="Stowmarket"/>
          <xsd:enumeration value="Technology Center"/>
          <xsd:enumeration value="Tenke Fungurume"/>
          <xsd:enumeration value="Tohono"/>
          <xsd:enumeration value="Tokyo"/>
          <xsd:enumeration value="Tucson Office"/>
          <xsd:enumeration value="Twin Buttes"/>
          <xsd:enumeration value="Tyrone"/>
        </xsd:restriction>
      </xsd:simpleType>
    </xsd:element>
  </xsd:schema>
  <xsd:schema xmlns:xsd="http://www.w3.org/2001/XMLSchema" xmlns:xs="http://www.w3.org/2001/XMLSchema" xmlns:dms="http://schemas.microsoft.com/office/2006/documentManagement/types" xmlns:pc="http://schemas.microsoft.com/office/infopath/2007/PartnerControls" targetNamespace="550542da-dcd0-47c3-967c-eb68b6548861" elementFormDefault="qualified">
    <xsd:import namespace="http://schemas.microsoft.com/office/2006/documentManagement/types"/>
    <xsd:import namespace="http://schemas.microsoft.com/office/infopath/2007/PartnerControls"/>
    <xsd:element name="Year" ma:index="18" nillable="true" ma:displayName="Year" ma:format="Dropdown" ma:internalName="Year">
      <xsd:simpleType>
        <xsd:restriction base="dms:Choice">
          <xsd:enumeration value="2026"/>
          <xsd:enumeration value="2025"/>
          <xsd:enumeration value="2024"/>
          <xsd:enumeration value="2023"/>
          <xsd:enumeration value="2022"/>
          <xsd:enumeration value="2021"/>
          <xsd:enumeration value="2020"/>
          <xsd:enumeration value="2019"/>
          <xsd:enumeration value="2018"/>
          <xsd:enumeration value="2017"/>
          <xsd:enumeration value="2016"/>
          <xsd:enumeration value="2015"/>
          <xsd:enumeration value="2014"/>
          <xsd:enumeration value="2013"/>
          <xsd:enumeration value="2012"/>
          <xsd:enumeration value="2011"/>
          <xsd:enumeration value="2010"/>
          <xsd:enumeration value="2009"/>
          <xsd:enumeration value="2008"/>
          <xsd:enumeration value="2007"/>
          <xsd:enumeration value="2006"/>
          <xsd:enumeration value="2005"/>
          <xsd:enumeration value="2004"/>
          <xsd:enumeration value="2003"/>
          <xsd:enumeration value="2002"/>
          <xsd:enumeration value="2001"/>
          <xsd:enumeration value="2000"/>
        </xsd:restriction>
      </xsd:simpleType>
    </xsd:element>
  </xsd:schema>
  <xsd:schema xmlns:xsd="http://www.w3.org/2001/XMLSchema" xmlns:xs="http://www.w3.org/2001/XMLSchema" xmlns:dms="http://schemas.microsoft.com/office/2006/documentManagement/types" xmlns:pc="http://schemas.microsoft.com/office/infopath/2007/PartnerControls" targetNamespace="5bc1de0f-4ca0-4fa2-a15e-05237646a9be" elementFormDefault="qualified">
    <xsd:import namespace="http://schemas.microsoft.com/office/2006/documentManagement/types"/>
    <xsd:import namespace="http://schemas.microsoft.com/office/infopath/2007/PartnerControls"/>
    <xsd:element name="Plan_x0020_Type" ma:index="19" nillable="true" ma:displayName="Topic" ma:format="Dropdown" ma:internalName="Plan_x0020_Type">
      <xsd:simpleType>
        <xsd:restriction base="dms:Choice">
          <xsd:enumeration value="Forms/Permits"/>
          <xsd:enumeration value="Safe Production Plan"/>
          <xsd:enumeration value="Site Programs/Procedures"/>
        </xsd:restriction>
      </xsd:simpleType>
    </xsd:element>
    <xsd:element name="MediaServiceMetadata" ma:index="20" nillable="true" ma:displayName="MediaServiceMetadata" ma:hidden="true" ma:internalName="MediaServiceMetadata" ma:readOnly="true">
      <xsd:simpleType>
        <xsd:restriction base="dms:Note"/>
      </xsd:simpleType>
    </xsd:element>
    <xsd:element name="MediaServiceFastMetadata" ma:index="21" nillable="true" ma:displayName="MediaServiceFastMetadata" ma:hidden="true" ma:internalName="MediaServiceFastMetadata" ma:readOnly="true">
      <xsd:simpleType>
        <xsd:restriction base="dms:Note"/>
      </xsd:simpleType>
    </xsd:element>
    <xsd:element name="MediaServiceAutoKeyPoints" ma:index="24" nillable="true" ma:displayName="MediaServiceAutoKeyPoints" ma:hidden="true" ma:internalName="MediaServiceAutoKeyPoints" ma:readOnly="true">
      <xsd:simpleType>
        <xsd:restriction base="dms:Note"/>
      </xsd:simpleType>
    </xsd:element>
    <xsd:element name="MediaServiceKeyPoints" ma:index="25" nillable="true" ma:displayName="KeyPoints" ma:internalName="MediaServiceKeyPoints" ma:readOnly="true">
      <xsd:simpleType>
        <xsd:restriction base="dms:Note">
          <xsd:maxLength value="255"/>
        </xsd:restriction>
      </xsd:simpleType>
    </xsd:element>
    <xsd:element name="MediaServiceObjectDetectorVersions" ma:index="26" nillable="true" ma:displayName="MediaServiceObjectDetectorVersions"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f19084a-b24c-4fcd-8bc3-62bb086bb94a" elementFormDefault="qualified">
    <xsd:import namespace="http://schemas.microsoft.com/office/2006/documentManagement/types"/>
    <xsd:import namespace="http://schemas.microsoft.com/office/infopath/2007/PartnerControls"/>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5"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C7BEF92-A17C-4F85-A309-F5900B0F0339}">
  <ds:schemaRefs>
    <ds:schemaRef ds:uri="http://schemas.microsoft.com/office/2006/metadata/properties"/>
    <ds:schemaRef ds:uri="http://schemas.microsoft.com/office/infopath/2007/PartnerControls"/>
    <ds:schemaRef ds:uri="b5ba0a33-b247-4d4b-b9ae-c709af684fd3"/>
    <ds:schemaRef ds:uri="550542da-dcd0-47c3-967c-eb68b6548861"/>
    <ds:schemaRef ds:uri="5bc1de0f-4ca0-4fa2-a15e-05237646a9be"/>
  </ds:schemaRefs>
</ds:datastoreItem>
</file>

<file path=customXml/itemProps2.xml><?xml version="1.0" encoding="utf-8"?>
<ds:datastoreItem xmlns:ds="http://schemas.openxmlformats.org/officeDocument/2006/customXml" ds:itemID="{7ABABA3D-6D64-410E-BA40-44B87E27DA97}">
  <ds:schemaRefs>
    <ds:schemaRef ds:uri="http://schemas.microsoft.com/sharepoint/v3/contenttype/forms"/>
  </ds:schemaRefs>
</ds:datastoreItem>
</file>

<file path=customXml/itemProps3.xml><?xml version="1.0" encoding="utf-8"?>
<ds:datastoreItem xmlns:ds="http://schemas.openxmlformats.org/officeDocument/2006/customXml" ds:itemID="{E8322AF7-1AE4-445F-B44F-9DBAA340B3C1}">
  <ds:schemaRefs>
    <ds:schemaRef ds:uri="Microsoft.SharePoint.Taxonomy.ContentTypeSync"/>
  </ds:schemaRefs>
</ds:datastoreItem>
</file>

<file path=customXml/itemProps4.xml><?xml version="1.0" encoding="utf-8"?>
<ds:datastoreItem xmlns:ds="http://schemas.openxmlformats.org/officeDocument/2006/customXml" ds:itemID="{4DC73A00-1E6B-4AFF-B179-5559AE51799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5ba0a33-b247-4d4b-b9ae-c709af684fd3"/>
    <ds:schemaRef ds:uri="550542da-dcd0-47c3-967c-eb68b6548861"/>
    <ds:schemaRef ds:uri="5bc1de0f-4ca0-4fa2-a15e-05237646a9be"/>
    <ds:schemaRef ds:uri="ff19084a-b24c-4fcd-8bc3-62bb086bb94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4833e433-72fb-4931-953c-f5044caa494c}" enabled="1" method="Standard" siteId="{5f229ce1-773c-46ed-a6fa-974006fae097}" removed="0"/>
</clbl:labelList>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Miami Site Entry Policy</dc:title>
  <dc:subject/>
  <dc:creator>Coon, Cameron</dc:creator>
  <cp:keywords/>
  <dc:description/>
  <cp:lastModifiedBy>Bischof, Joshua</cp:lastModifiedBy>
  <cp:revision>113</cp:revision>
  <cp:lastPrinted>2024-07-02T20:52:00Z</cp:lastPrinted>
  <dcterms:created xsi:type="dcterms:W3CDTF">2024-11-07T17:45:00Z</dcterms:created>
  <dcterms:modified xsi:type="dcterms:W3CDTF">2025-02-27T15:47:02Z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0x01010046829DE55437B147B48D1766376E3D6B00990FAA0B09803543A95A8A9C9C08AFEA</vt:lpwstr>
  </property>
  <property fmtid="{D5CDD505-2E9C-101B-9397-08002B2CF9AE}" pid="3" name="FM Retention Category">
    <vt:lpwstr>4;#Health and Safety - General|0dfe420d-17ff-45dc-a991-4ec628acd5ff</vt:lpwstr>
  </property>
  <property fmtid="{D5CDD505-2E9C-101B-9397-08002B2CF9AE}" pid="4" name="FM Doc Type">
    <vt:lpwstr>3;#Policy|191ef9ef-5bd5-4911-99cd-843b3b43e3b8</vt:lpwstr>
  </property>
  <property fmtid="{D5CDD505-2E9C-101B-9397-08002B2CF9AE}" pid="5" name="FM Ent Taxonomy">
    <vt:lpwstr/>
  </property>
  <property fmtid="{D5CDD505-2E9C-101B-9397-08002B2CF9AE}" pid="6" name="FM_x0020_Ent_x0020_Taxonomy">
    <vt:lpwstr/>
  </property>
  <property fmtid="{D5CDD505-2E9C-101B-9397-08002B2CF9AE}" pid="7" name="FM_x0020_Doc_x0020_Type">
    <vt:lpwstr>3;#Policy|191ef9ef-5bd5-4911-99cd-843b3b43e3b8</vt:lpwstr>
  </property>
  <property fmtid="{D5CDD505-2E9C-101B-9397-08002B2CF9AE}" pid="8" name="FM_x0020_Retention_x0020_Category">
    <vt:lpwstr>4;#Health and Safety - General|0dfe420d-17ff-45dc-a991-4ec628acd5ff</vt:lpwstr>
  </property>
</Properties>
</file>