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906B6" w:rsidRDefault="007906B6">
      <w:pPr>
        <w:rPr>
          <w:noProof/>
        </w:rPr>
      </w:pPr>
    </w:p>
    <w:p w14:paraId="19DDF879" w14:textId="77777777" w:rsidR="00AC562E" w:rsidRDefault="007906B6">
      <w:r>
        <w:rPr>
          <w:rFonts w:ascii="Copperplate Gothic Light" w:hAnsi="Copperplate Gothic Light"/>
          <w:color w:val="002060"/>
          <w:sz w:val="18"/>
        </w:rPr>
        <w:t>________________________________________________________________________________________________________</w:t>
      </w:r>
      <w:r>
        <w:tab/>
      </w:r>
    </w:p>
    <w:p w14:paraId="77004A1C" w14:textId="77777777" w:rsidR="007906B6" w:rsidRDefault="007906B6">
      <w:r>
        <w:t>SUBJECT</w:t>
      </w:r>
      <w:r w:rsidR="00AC3A21">
        <w:t>S</w:t>
      </w:r>
      <w:r>
        <w:t xml:space="preserve">:             </w:t>
      </w:r>
      <w:r w:rsidRPr="0066350A">
        <w:rPr>
          <w:b/>
          <w:sz w:val="24"/>
          <w:szCs w:val="24"/>
        </w:rPr>
        <w:t>DARK LENS SAFETY GLASSES</w:t>
      </w:r>
      <w:r w:rsidR="00AC3A21">
        <w:rPr>
          <w:b/>
          <w:sz w:val="24"/>
          <w:szCs w:val="24"/>
        </w:rPr>
        <w:t>/</w:t>
      </w:r>
      <w:r w:rsidR="00AC3A21" w:rsidRPr="00AC3A21">
        <w:rPr>
          <w:b/>
          <w:sz w:val="24"/>
          <w:szCs w:val="24"/>
        </w:rPr>
        <w:t xml:space="preserve"> </w:t>
      </w:r>
      <w:r w:rsidR="00AC3A21">
        <w:rPr>
          <w:b/>
          <w:sz w:val="24"/>
          <w:szCs w:val="24"/>
        </w:rPr>
        <w:t>FAMILY MEMBERS ACCESS TO PROPERTY</w:t>
      </w:r>
    </w:p>
    <w:p w14:paraId="0A37501D" w14:textId="77777777" w:rsidR="007906B6" w:rsidRDefault="007906B6"/>
    <w:p w14:paraId="7106840B" w14:textId="77777777" w:rsidR="007906B6" w:rsidRPr="007C50E3" w:rsidRDefault="007906B6">
      <w:pPr>
        <w:rPr>
          <w:sz w:val="22"/>
          <w:szCs w:val="22"/>
        </w:rPr>
      </w:pPr>
      <w:r w:rsidRPr="007C50E3">
        <w:rPr>
          <w:sz w:val="22"/>
          <w:szCs w:val="22"/>
        </w:rPr>
        <w:t xml:space="preserve">Historically, dark lens safety glasses have been acceptable eye protection to wear throughout the Smelter day or night, regardless of the task.  There is no Smelter Policy regarding the general use of dark safety glasses </w:t>
      </w:r>
      <w:r w:rsidR="007C50E3">
        <w:rPr>
          <w:sz w:val="22"/>
          <w:szCs w:val="22"/>
        </w:rPr>
        <w:t>unless</w:t>
      </w:r>
      <w:r w:rsidRPr="007C50E3">
        <w:rPr>
          <w:sz w:val="22"/>
          <w:szCs w:val="22"/>
        </w:rPr>
        <w:t xml:space="preserve"> specific </w:t>
      </w:r>
      <w:r w:rsidR="007C50E3">
        <w:rPr>
          <w:sz w:val="22"/>
          <w:szCs w:val="22"/>
        </w:rPr>
        <w:t xml:space="preserve">for a particular task. </w:t>
      </w:r>
      <w:r w:rsidR="0066350A" w:rsidRPr="007C50E3">
        <w:rPr>
          <w:sz w:val="22"/>
          <w:szCs w:val="22"/>
        </w:rPr>
        <w:t xml:space="preserve">  In recent observations, </w:t>
      </w:r>
      <w:r w:rsidRPr="007C50E3">
        <w:rPr>
          <w:sz w:val="22"/>
          <w:szCs w:val="22"/>
        </w:rPr>
        <w:t xml:space="preserve">dark safety glass have become part of the “Normal” PPE at the Smelter.  This is creating a potential hazard and high risk for injury.  </w:t>
      </w:r>
    </w:p>
    <w:p w14:paraId="10A07307" w14:textId="77777777" w:rsidR="007906B6" w:rsidRPr="007C50E3" w:rsidRDefault="007906B6">
      <w:pPr>
        <w:rPr>
          <w:sz w:val="22"/>
          <w:szCs w:val="22"/>
        </w:rPr>
      </w:pPr>
      <w:r w:rsidRPr="007C50E3">
        <w:rPr>
          <w:sz w:val="22"/>
          <w:szCs w:val="22"/>
        </w:rPr>
        <w:t xml:space="preserve">Mitigating hazards and reducing risks, the use of dark safety glasses will not be allowed in the Smelter unless there used </w:t>
      </w:r>
      <w:r w:rsidR="007C50E3">
        <w:rPr>
          <w:sz w:val="22"/>
          <w:szCs w:val="22"/>
        </w:rPr>
        <w:t>as</w:t>
      </w:r>
      <w:r w:rsidRPr="007C50E3">
        <w:rPr>
          <w:sz w:val="22"/>
          <w:szCs w:val="22"/>
        </w:rPr>
        <w:t xml:space="preserve"> a direct requirement for a particular task, as defined in the training </w:t>
      </w:r>
      <w:r w:rsidR="0066350A" w:rsidRPr="007C50E3">
        <w:rPr>
          <w:sz w:val="22"/>
          <w:szCs w:val="22"/>
        </w:rPr>
        <w:t>programs</w:t>
      </w:r>
      <w:r w:rsidRPr="007C50E3">
        <w:rPr>
          <w:sz w:val="22"/>
          <w:szCs w:val="22"/>
        </w:rPr>
        <w:t xml:space="preserve">.  Failure to follow the above procedure could result in disciplinary action up to and including termination. </w:t>
      </w:r>
    </w:p>
    <w:p w14:paraId="09045834" w14:textId="77777777" w:rsidR="007906B6" w:rsidRDefault="00DE6C3F">
      <w:pPr>
        <w:rPr>
          <w:sz w:val="22"/>
          <w:szCs w:val="22"/>
        </w:rPr>
      </w:pPr>
      <w:r>
        <w:rPr>
          <w:sz w:val="22"/>
          <w:szCs w:val="22"/>
        </w:rPr>
        <w:t>Dark lens safety glasses will only be worn in the following situations,</w:t>
      </w:r>
    </w:p>
    <w:p w14:paraId="5E14C092" w14:textId="77777777" w:rsidR="00DE6C3F" w:rsidRDefault="00DE6C3F" w:rsidP="00DE6C3F">
      <w:pPr>
        <w:pStyle w:val="ListParagraph"/>
        <w:numPr>
          <w:ilvl w:val="0"/>
          <w:numId w:val="1"/>
        </w:numPr>
        <w:rPr>
          <w:sz w:val="22"/>
          <w:szCs w:val="22"/>
        </w:rPr>
      </w:pPr>
      <w:r>
        <w:rPr>
          <w:sz w:val="22"/>
          <w:szCs w:val="22"/>
        </w:rPr>
        <w:t>Working outside during daylight hours.</w:t>
      </w:r>
    </w:p>
    <w:p w14:paraId="737A1312" w14:textId="77777777" w:rsidR="00DE6C3F" w:rsidRDefault="00DE6C3F" w:rsidP="00DE6C3F">
      <w:pPr>
        <w:pStyle w:val="ListParagraph"/>
        <w:numPr>
          <w:ilvl w:val="0"/>
          <w:numId w:val="1"/>
        </w:numPr>
        <w:rPr>
          <w:sz w:val="22"/>
          <w:szCs w:val="22"/>
        </w:rPr>
      </w:pPr>
      <w:r>
        <w:rPr>
          <w:sz w:val="22"/>
          <w:szCs w:val="22"/>
        </w:rPr>
        <w:t>Working in production areas when open metal steams are present</w:t>
      </w:r>
    </w:p>
    <w:p w14:paraId="68B6E89F" w14:textId="77777777" w:rsidR="00DE6C3F" w:rsidRDefault="00DE6C3F" w:rsidP="00DE6C3F">
      <w:pPr>
        <w:pStyle w:val="ListParagraph"/>
        <w:numPr>
          <w:ilvl w:val="0"/>
          <w:numId w:val="1"/>
        </w:numPr>
        <w:rPr>
          <w:sz w:val="22"/>
          <w:szCs w:val="22"/>
        </w:rPr>
      </w:pPr>
      <w:r>
        <w:rPr>
          <w:sz w:val="22"/>
          <w:szCs w:val="22"/>
        </w:rPr>
        <w:t>Tapping of furnaces</w:t>
      </w:r>
    </w:p>
    <w:p w14:paraId="5C4F44A8" w14:textId="77777777" w:rsidR="00DE6C3F" w:rsidRDefault="00DE6C3F" w:rsidP="00DE6C3F">
      <w:pPr>
        <w:pStyle w:val="ListParagraph"/>
        <w:numPr>
          <w:ilvl w:val="0"/>
          <w:numId w:val="1"/>
        </w:numPr>
        <w:rPr>
          <w:sz w:val="22"/>
          <w:szCs w:val="22"/>
        </w:rPr>
      </w:pPr>
      <w:r>
        <w:rPr>
          <w:sz w:val="22"/>
          <w:szCs w:val="22"/>
        </w:rPr>
        <w:t>Skimming Converters/Anode Barrels</w:t>
      </w:r>
    </w:p>
    <w:p w14:paraId="68BC2CAF" w14:textId="77777777" w:rsidR="00DE6C3F" w:rsidRDefault="00DE6C3F" w:rsidP="00DE6C3F">
      <w:pPr>
        <w:pStyle w:val="ListParagraph"/>
        <w:numPr>
          <w:ilvl w:val="0"/>
          <w:numId w:val="1"/>
        </w:numPr>
        <w:rPr>
          <w:sz w:val="22"/>
          <w:szCs w:val="22"/>
        </w:rPr>
      </w:pPr>
      <w:r>
        <w:rPr>
          <w:sz w:val="22"/>
          <w:szCs w:val="22"/>
        </w:rPr>
        <w:t>Pouring anodes at Anode Plant</w:t>
      </w:r>
    </w:p>
    <w:p w14:paraId="7FFB763E" w14:textId="77777777" w:rsidR="00DE6C3F" w:rsidRDefault="00DE6C3F" w:rsidP="00DE6C3F">
      <w:pPr>
        <w:pStyle w:val="ListParagraph"/>
        <w:numPr>
          <w:ilvl w:val="0"/>
          <w:numId w:val="1"/>
        </w:numPr>
        <w:rPr>
          <w:sz w:val="22"/>
          <w:szCs w:val="22"/>
        </w:rPr>
      </w:pPr>
      <w:r>
        <w:rPr>
          <w:sz w:val="22"/>
          <w:szCs w:val="22"/>
        </w:rPr>
        <w:t>Looking into hot Furnaces</w:t>
      </w:r>
    </w:p>
    <w:p w14:paraId="445AC096" w14:textId="77777777" w:rsidR="00DE6C3F" w:rsidRPr="00DE6C3F" w:rsidRDefault="00DE6C3F" w:rsidP="00DE6C3F">
      <w:pPr>
        <w:rPr>
          <w:sz w:val="22"/>
          <w:szCs w:val="22"/>
        </w:rPr>
      </w:pPr>
      <w:r>
        <w:rPr>
          <w:sz w:val="22"/>
          <w:szCs w:val="22"/>
        </w:rPr>
        <w:t xml:space="preserve">All other times, clear lenses shall be worn. </w:t>
      </w:r>
    </w:p>
    <w:p w14:paraId="5DAB6C7B" w14:textId="77777777" w:rsidR="0066350A" w:rsidRDefault="0066350A"/>
    <w:p w14:paraId="02EB378F" w14:textId="77777777" w:rsidR="00AC3A21" w:rsidRDefault="00AC3A21"/>
    <w:p w14:paraId="4359D3E6" w14:textId="77777777" w:rsidR="00AC3A21" w:rsidRPr="00A66998" w:rsidRDefault="00AC3A21" w:rsidP="00AC3A21">
      <w:r>
        <w:t xml:space="preserve"> </w:t>
      </w:r>
      <w:r>
        <w:rPr>
          <w:sz w:val="24"/>
          <w:szCs w:val="24"/>
        </w:rPr>
        <w:t xml:space="preserve">Spouses or children will not be allow on FMI property past the Main Gate entrance for the safety and liability reasons.  Employees will need to arrange transportation to their work site without spouse or children inside the vehicle pass the Main Gate entrances.  In addition, </w:t>
      </w:r>
      <w:r w:rsidR="00DE6C3F">
        <w:rPr>
          <w:sz w:val="24"/>
          <w:szCs w:val="24"/>
        </w:rPr>
        <w:t>S</w:t>
      </w:r>
      <w:r>
        <w:rPr>
          <w:sz w:val="24"/>
          <w:szCs w:val="24"/>
        </w:rPr>
        <w:t xml:space="preserve">pouses will not be allowed to deliver lunches, trade vehicles, etc. past the Main Gate entrance.  If </w:t>
      </w:r>
      <w:r w:rsidR="00DE6C3F">
        <w:rPr>
          <w:sz w:val="24"/>
          <w:szCs w:val="24"/>
        </w:rPr>
        <w:t>approved by immediate Supervisor</w:t>
      </w:r>
      <w:r>
        <w:rPr>
          <w:sz w:val="24"/>
          <w:szCs w:val="24"/>
        </w:rPr>
        <w:t xml:space="preserve">, employees can meet their spouses at the Main Gate to obtain their items or trade vehicles.  </w:t>
      </w:r>
    </w:p>
    <w:p w14:paraId="6A05A809" w14:textId="77777777" w:rsidR="00AC3A21" w:rsidRDefault="00AC3A21"/>
    <w:p w14:paraId="2813EC3D" w14:textId="77777777" w:rsidR="0066350A" w:rsidRDefault="0066350A">
      <w:r>
        <w:t xml:space="preserve">Thank you, </w:t>
      </w:r>
    </w:p>
    <w:p w14:paraId="67F471E3" w14:textId="77777777" w:rsidR="0066350A" w:rsidRDefault="0066350A">
      <w:r>
        <w:t>Smelter Management</w:t>
      </w:r>
    </w:p>
    <w:sectPr w:rsidR="0066350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3D3EC" w14:textId="77777777" w:rsidR="006D5A39" w:rsidRDefault="006D5A39" w:rsidP="0066350A">
      <w:pPr>
        <w:spacing w:after="0" w:line="240" w:lineRule="auto"/>
      </w:pPr>
      <w:r>
        <w:separator/>
      </w:r>
    </w:p>
  </w:endnote>
  <w:endnote w:type="continuationSeparator" w:id="0">
    <w:p w14:paraId="0D0B940D" w14:textId="77777777" w:rsidR="006D5A39" w:rsidRDefault="006D5A39" w:rsidP="00663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8464" w14:textId="77777777" w:rsidR="00287954" w:rsidRDefault="002879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27F5" w14:textId="77777777" w:rsidR="0066350A" w:rsidRDefault="0066350A">
    <w:pPr>
      <w:pStyle w:val="Footer"/>
    </w:pPr>
    <w: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E1FC" w14:textId="77777777" w:rsidR="00287954" w:rsidRDefault="0028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7B00A" w14:textId="77777777" w:rsidR="006D5A39" w:rsidRDefault="006D5A39" w:rsidP="0066350A">
      <w:pPr>
        <w:spacing w:after="0" w:line="240" w:lineRule="auto"/>
      </w:pPr>
      <w:r>
        <w:separator/>
      </w:r>
    </w:p>
  </w:footnote>
  <w:footnote w:type="continuationSeparator" w:id="0">
    <w:p w14:paraId="60061E4C" w14:textId="77777777" w:rsidR="006D5A39" w:rsidRDefault="006D5A39" w:rsidP="00663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2BD1" w14:textId="77777777" w:rsidR="00287954" w:rsidRDefault="002879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BE3" w14:textId="77777777" w:rsidR="0066350A" w:rsidRDefault="0066350A">
    <w:pPr>
      <w:pStyle w:val="Header"/>
    </w:pPr>
    <w:r>
      <w:rPr>
        <w:noProof/>
      </w:rPr>
      <w:drawing>
        <wp:inline distT="0" distB="0" distL="0" distR="0" wp14:anchorId="5555950E" wp14:editId="4F4412CD">
          <wp:extent cx="2457450" cy="2882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_RGB_left justifi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6400" cy="311595"/>
                  </a:xfrm>
                  <a:prstGeom prst="rect">
                    <a:avLst/>
                  </a:prstGeom>
                </pic:spPr>
              </pic:pic>
            </a:graphicData>
          </a:graphic>
        </wp:inline>
      </w:drawing>
    </w:r>
  </w:p>
  <w:p w14:paraId="03EF88E5" w14:textId="77777777" w:rsidR="0066350A" w:rsidRDefault="0066350A">
    <w:pPr>
      <w:pStyle w:val="Header"/>
    </w:pPr>
    <w:r>
      <w:t>MIAMI OPERATION                                                                                                            SMELTER DEPARTMENT</w:t>
    </w:r>
  </w:p>
  <w:p w14:paraId="41C8F396" w14:textId="77777777" w:rsidR="0066350A" w:rsidRDefault="006635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6824" w14:textId="77777777" w:rsidR="00287954" w:rsidRDefault="00287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66552"/>
    <w:multiLevelType w:val="hybridMultilevel"/>
    <w:tmpl w:val="C6287D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6B6"/>
    <w:rsid w:val="000235E2"/>
    <w:rsid w:val="00152AD6"/>
    <w:rsid w:val="00287954"/>
    <w:rsid w:val="003F3422"/>
    <w:rsid w:val="00507C21"/>
    <w:rsid w:val="0066350A"/>
    <w:rsid w:val="006D5A39"/>
    <w:rsid w:val="007906B6"/>
    <w:rsid w:val="007C50E3"/>
    <w:rsid w:val="00AC3A21"/>
    <w:rsid w:val="00DE014B"/>
    <w:rsid w:val="00DE6C3F"/>
    <w:rsid w:val="00E10D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3EE6D"/>
  <w15:chartTrackingRefBased/>
  <w15:docId w15:val="{5567E6F9-CC03-414A-ADBC-D9330F16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50A"/>
  </w:style>
  <w:style w:type="paragraph" w:styleId="Heading1">
    <w:name w:val="heading 1"/>
    <w:basedOn w:val="Normal"/>
    <w:next w:val="Normal"/>
    <w:link w:val="Heading1Char"/>
    <w:uiPriority w:val="9"/>
    <w:qFormat/>
    <w:rsid w:val="0066350A"/>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6350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6350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66350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6350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6350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6350A"/>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66350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6350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50A"/>
  </w:style>
  <w:style w:type="paragraph" w:styleId="Footer">
    <w:name w:val="footer"/>
    <w:basedOn w:val="Normal"/>
    <w:link w:val="FooterChar"/>
    <w:uiPriority w:val="99"/>
    <w:unhideWhenUsed/>
    <w:rsid w:val="00663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50A"/>
  </w:style>
  <w:style w:type="character" w:customStyle="1" w:styleId="Heading1Char">
    <w:name w:val="Heading 1 Char"/>
    <w:basedOn w:val="DefaultParagraphFont"/>
    <w:link w:val="Heading1"/>
    <w:uiPriority w:val="9"/>
    <w:rsid w:val="006635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6350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6350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66350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6350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66350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6350A"/>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66350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6350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6350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6350A"/>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66350A"/>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66350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6350A"/>
    <w:rPr>
      <w:rFonts w:asciiTheme="majorHAnsi" w:eastAsiaTheme="majorEastAsia" w:hAnsiTheme="majorHAnsi" w:cstheme="majorBidi"/>
      <w:sz w:val="24"/>
      <w:szCs w:val="24"/>
    </w:rPr>
  </w:style>
  <w:style w:type="character" w:styleId="Strong">
    <w:name w:val="Strong"/>
    <w:basedOn w:val="DefaultParagraphFont"/>
    <w:uiPriority w:val="22"/>
    <w:qFormat/>
    <w:rsid w:val="0066350A"/>
    <w:rPr>
      <w:b/>
      <w:bCs/>
    </w:rPr>
  </w:style>
  <w:style w:type="character" w:styleId="Emphasis">
    <w:name w:val="Emphasis"/>
    <w:basedOn w:val="DefaultParagraphFont"/>
    <w:uiPriority w:val="20"/>
    <w:qFormat/>
    <w:rsid w:val="0066350A"/>
    <w:rPr>
      <w:i/>
      <w:iCs/>
    </w:rPr>
  </w:style>
  <w:style w:type="paragraph" w:styleId="NoSpacing">
    <w:name w:val="No Spacing"/>
    <w:uiPriority w:val="1"/>
    <w:qFormat/>
    <w:rsid w:val="0066350A"/>
    <w:pPr>
      <w:spacing w:after="0" w:line="240" w:lineRule="auto"/>
    </w:pPr>
  </w:style>
  <w:style w:type="paragraph" w:styleId="Quote">
    <w:name w:val="Quote"/>
    <w:basedOn w:val="Normal"/>
    <w:next w:val="Normal"/>
    <w:link w:val="QuoteChar"/>
    <w:uiPriority w:val="29"/>
    <w:qFormat/>
    <w:rsid w:val="0066350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6350A"/>
    <w:rPr>
      <w:i/>
      <w:iCs/>
      <w:color w:val="404040" w:themeColor="text1" w:themeTint="BF"/>
    </w:rPr>
  </w:style>
  <w:style w:type="paragraph" w:styleId="IntenseQuote">
    <w:name w:val="Intense Quote"/>
    <w:basedOn w:val="Normal"/>
    <w:next w:val="Normal"/>
    <w:link w:val="IntenseQuoteChar"/>
    <w:uiPriority w:val="30"/>
    <w:qFormat/>
    <w:rsid w:val="0066350A"/>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66350A"/>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66350A"/>
    <w:rPr>
      <w:i/>
      <w:iCs/>
      <w:color w:val="404040" w:themeColor="text1" w:themeTint="BF"/>
    </w:rPr>
  </w:style>
  <w:style w:type="character" w:styleId="IntenseEmphasis">
    <w:name w:val="Intense Emphasis"/>
    <w:basedOn w:val="DefaultParagraphFont"/>
    <w:uiPriority w:val="21"/>
    <w:qFormat/>
    <w:rsid w:val="0066350A"/>
    <w:rPr>
      <w:b/>
      <w:bCs/>
      <w:i/>
      <w:iCs/>
    </w:rPr>
  </w:style>
  <w:style w:type="character" w:styleId="SubtleReference">
    <w:name w:val="Subtle Reference"/>
    <w:basedOn w:val="DefaultParagraphFont"/>
    <w:uiPriority w:val="31"/>
    <w:qFormat/>
    <w:rsid w:val="0066350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6350A"/>
    <w:rPr>
      <w:b/>
      <w:bCs/>
      <w:smallCaps/>
      <w:spacing w:val="5"/>
      <w:u w:val="single"/>
    </w:rPr>
  </w:style>
  <w:style w:type="character" w:styleId="BookTitle">
    <w:name w:val="Book Title"/>
    <w:basedOn w:val="DefaultParagraphFont"/>
    <w:uiPriority w:val="33"/>
    <w:qFormat/>
    <w:rsid w:val="0066350A"/>
    <w:rPr>
      <w:b/>
      <w:bCs/>
      <w:smallCaps/>
    </w:rPr>
  </w:style>
  <w:style w:type="paragraph" w:styleId="TOCHeading">
    <w:name w:val="TOC Heading"/>
    <w:basedOn w:val="Heading1"/>
    <w:next w:val="Normal"/>
    <w:uiPriority w:val="39"/>
    <w:semiHidden/>
    <w:unhideWhenUsed/>
    <w:qFormat/>
    <w:rsid w:val="0066350A"/>
    <w:pPr>
      <w:outlineLvl w:val="9"/>
    </w:pPr>
  </w:style>
  <w:style w:type="paragraph" w:styleId="BalloonText">
    <w:name w:val="Balloon Text"/>
    <w:basedOn w:val="Normal"/>
    <w:link w:val="BalloonTextChar"/>
    <w:uiPriority w:val="99"/>
    <w:semiHidden/>
    <w:unhideWhenUsed/>
    <w:rsid w:val="00663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50A"/>
    <w:rPr>
      <w:rFonts w:ascii="Segoe UI" w:hAnsi="Segoe UI" w:cs="Segoe UI"/>
      <w:sz w:val="18"/>
      <w:szCs w:val="18"/>
    </w:rPr>
  </w:style>
  <w:style w:type="paragraph" w:styleId="ListParagraph">
    <w:name w:val="List Paragraph"/>
    <w:basedOn w:val="Normal"/>
    <w:uiPriority w:val="34"/>
    <w:qFormat/>
    <w:rsid w:val="00DE6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d607997-8241-496c-997e-277352d2442c">
      <Value>3</Value>
      <Value>2</Value>
      <Value>1</Value>
    </TaxCatchAll>
    <lcf76f155ced4ddcb4097134ff3c332f xmlns="96b50f58-a40e-4869-8bc2-ee1dec35f0f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b7e16863-b940-4291-96f8-ad8461baff96" ContentTypeId="0x01010046829DE55437B147B48D1766376E3D6B"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0625A717CE324144AA678D44AED611A7" ma:contentTypeVersion="12" ma:contentTypeDescription="Create a new document." ma:contentTypeScope="" ma:versionID="98a07bb40119bcd085a9a051ec2cd4c2">
  <xsd:schema xmlns:xsd="http://www.w3.org/2001/XMLSchema" xmlns:xs="http://www.w3.org/2001/XMLSchema" xmlns:p="http://schemas.microsoft.com/office/2006/metadata/properties" xmlns:ns2="96b50f58-a40e-4869-8bc2-ee1dec35f0fa" xmlns:ns3="cd607997-8241-496c-997e-277352d2442c" targetNamespace="http://schemas.microsoft.com/office/2006/metadata/properties" ma:root="true" ma:fieldsID="de8aef8814a515986c194df88a97ab16" ns2:_="" ns3:_="">
    <xsd:import namespace="96b50f58-a40e-4869-8bc2-ee1dec35f0fa"/>
    <xsd:import namespace="cd607997-8241-496c-997e-277352d2442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50f58-a40e-4869-8bc2-ee1dec35f0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7e16863-b940-4291-96f8-ad8461baff96"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607997-8241-496c-997e-277352d2442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49536162-bbb1-423b-8051-01138976edca}" ma:internalName="TaxCatchAll" ma:showField="CatchAllData" ma:web="cd607997-8241-496c-997e-277352d244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EDCF6-5818-4BE2-A2F5-5B4906C1BDFA}">
  <ds:schemaRefs>
    <ds:schemaRef ds:uri="http://schemas.microsoft.com/sharepoint/v3/contenttype/forms"/>
  </ds:schemaRefs>
</ds:datastoreItem>
</file>

<file path=customXml/itemProps2.xml><?xml version="1.0" encoding="utf-8"?>
<ds:datastoreItem xmlns:ds="http://schemas.openxmlformats.org/officeDocument/2006/customXml" ds:itemID="{1F731F2B-8143-4C63-8A5F-E4CCB888ABF0}">
  <ds:schemaRefs>
    <ds:schemaRef ds:uri="http://purl.org/dc/elements/1.1/"/>
    <ds:schemaRef ds:uri="http://schemas.openxmlformats.org/package/2006/metadata/core-properties"/>
    <ds:schemaRef ds:uri="http://schemas.microsoft.com/office/2006/documentManagement/types"/>
    <ds:schemaRef ds:uri="b5ba0a33-b247-4d4b-b9ae-c709af684fd3"/>
    <ds:schemaRef ds:uri="1f1be8d3-9d9d-41b2-b188-f9aae8153c88"/>
    <ds:schemaRef ds:uri="bd3884c5-9b88-46ca-987f-17f6d04d267c"/>
    <ds:schemaRef ds:uri="http://purl.org/dc/dcmitype/"/>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C37B8B5-410D-4FA7-888C-EA4A98287EC4}">
  <ds:schemaRefs>
    <ds:schemaRef ds:uri="http://schemas.openxmlformats.org/officeDocument/2006/bibliography"/>
  </ds:schemaRefs>
</ds:datastoreItem>
</file>

<file path=customXml/itemProps4.xml><?xml version="1.0" encoding="utf-8"?>
<ds:datastoreItem xmlns:ds="http://schemas.openxmlformats.org/officeDocument/2006/customXml" ds:itemID="{C22D7A47-95A0-405A-B3E7-FF8CB4D4EABB}">
  <ds:schemaRefs>
    <ds:schemaRef ds:uri="Microsoft.SharePoint.Taxonomy.ContentTypeSync"/>
  </ds:schemaRefs>
</ds:datastoreItem>
</file>

<file path=customXml/itemProps5.xml><?xml version="1.0" encoding="utf-8"?>
<ds:datastoreItem xmlns:ds="http://schemas.openxmlformats.org/officeDocument/2006/customXml" ds:itemID="{BDDABAAD-E165-40FE-9705-8E5E6544DF63}"/>
</file>

<file path=docMetadata/LabelInfo.xml><?xml version="1.0" encoding="utf-8"?>
<clbl:labelList xmlns:clbl="http://schemas.microsoft.com/office/2020/mipLabelMetadata">
  <clbl:label id="{56f8a036-ae1b-4f85-92d3-f4203c03c43b}" enabled="1" method="Standard" siteId="{5f229ce1-773c-46ed-a6fa-974006fae097}" removed="0"/>
</clbl:labelList>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1530</Characters>
  <Application>Microsoft Office Word</Application>
  <DocSecurity>0</DocSecurity>
  <Lines>12</Lines>
  <Paragraphs>3</Paragraphs>
  <ScaleCrop>false</ScaleCrop>
  <Company>Freeport-McMoRan Copper &amp; Gold</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Horta, Tim</dc:creator>
  <cp:keywords/>
  <dc:description/>
  <cp:lastModifiedBy>Holzinger, Aaron</cp:lastModifiedBy>
  <cp:revision>2</cp:revision>
  <cp:lastPrinted>2018-05-03T18:12:00Z</cp:lastPrinted>
  <dcterms:created xsi:type="dcterms:W3CDTF">2023-08-09T20:45:00Z</dcterms:created>
  <dcterms:modified xsi:type="dcterms:W3CDTF">2023-08-09T20:45:00Z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0x0101000625A717CE324144AA678D44AED611A7</vt:lpwstr>
  </property>
  <property fmtid="{D5CDD505-2E9C-101B-9397-08002B2CF9AE}" pid="3" name="FM Retention Category">
    <vt:lpwstr>1;#Mining / Minerals|67591b65-aaea-4157-a48c-ded169e869a4</vt:lpwstr>
  </property>
  <property fmtid="{D5CDD505-2E9C-101B-9397-08002B2CF9AE}" pid="4" name="FM Doc Type">
    <vt:lpwstr>3;#Processing|b997b950-29ca-4e04-b7d1-80533dc31e58</vt:lpwstr>
  </property>
  <property fmtid="{D5CDD505-2E9C-101B-9397-08002B2CF9AE}" pid="5" name="FM Ent Taxonomy">
    <vt:lpwstr>2;#Smelting|a1f04dab-1ca2-4900-a14d-f94166f1af96</vt:lpwstr>
  </property>
  <property fmtid="{D5CDD505-2E9C-101B-9397-08002B2CF9AE}" pid="6" name="MSIP_Label_56f8a036-ae1b-4f85-92d3-f4203c03c43b_Enabled">
    <vt:lpwstr>true</vt:lpwstr>
  </property>
  <property fmtid="{D5CDD505-2E9C-101B-9397-08002B2CF9AE}" pid="7" name="MSIP_Label_56f8a036-ae1b-4f85-92d3-f4203c03c43b_SetDate">
    <vt:lpwstr>2022-12-12T16:04:28Z</vt:lpwstr>
  </property>
  <property fmtid="{D5CDD505-2E9C-101B-9397-08002B2CF9AE}" pid="8" name="MSIP_Label_56f8a036-ae1b-4f85-92d3-f4203c03c43b_Method">
    <vt:lpwstr>Standard</vt:lpwstr>
  </property>
  <property fmtid="{D5CDD505-2E9C-101B-9397-08002B2CF9AE}" pid="9" name="MSIP_Label_56f8a036-ae1b-4f85-92d3-f4203c03c43b_Name">
    <vt:lpwstr>56f8a036-ae1b-4f85-92d3-f4203c03c43b</vt:lpwstr>
  </property>
  <property fmtid="{D5CDD505-2E9C-101B-9397-08002B2CF9AE}" pid="10" name="MSIP_Label_56f8a036-ae1b-4f85-92d3-f4203c03c43b_SiteId">
    <vt:lpwstr>5f229ce1-773c-46ed-a6fa-974006fae097</vt:lpwstr>
  </property>
  <property fmtid="{D5CDD505-2E9C-101B-9397-08002B2CF9AE}" pid="11" name="MSIP_Label_56f8a036-ae1b-4f85-92d3-f4203c03c43b_ActionId">
    <vt:lpwstr>5f58dfa4-dc7f-4082-9404-c3eb8b6efebb</vt:lpwstr>
  </property>
  <property fmtid="{D5CDD505-2E9C-101B-9397-08002B2CF9AE}" pid="12" name="MSIP_Label_56f8a036-ae1b-4f85-92d3-f4203c03c43b_ContentBits">
    <vt:lpwstr>0</vt:lpwstr>
  </property>
</Properties>
</file>