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B" w:rsidRPr="00910E73" w:rsidRDefault="00BF27A5" w:rsidP="00BF27A5">
      <w:pPr>
        <w:jc w:val="center"/>
        <w:rPr>
          <w:b/>
          <w:sz w:val="24"/>
          <w:szCs w:val="24"/>
        </w:rPr>
      </w:pPr>
      <w:proofErr w:type="gramStart"/>
      <w:r w:rsidRPr="00910E73">
        <w:rPr>
          <w:b/>
          <w:sz w:val="24"/>
          <w:szCs w:val="24"/>
        </w:rPr>
        <w:t>Know the Signs</w:t>
      </w:r>
      <w:proofErr w:type="gramEnd"/>
      <w:r w:rsidRPr="00910E73">
        <w:rPr>
          <w:b/>
          <w:sz w:val="24"/>
          <w:szCs w:val="24"/>
        </w:rPr>
        <w:t xml:space="preserve">, </w:t>
      </w:r>
      <w:proofErr w:type="gramStart"/>
      <w:r w:rsidRPr="00910E73">
        <w:rPr>
          <w:b/>
          <w:sz w:val="24"/>
          <w:szCs w:val="24"/>
        </w:rPr>
        <w:t>Know What to Do</w:t>
      </w:r>
      <w:proofErr w:type="gramEnd"/>
    </w:p>
    <w:p w:rsidR="00BF27A5" w:rsidRPr="00910E73" w:rsidRDefault="00BF27A5" w:rsidP="00BF27A5">
      <w:pPr>
        <w:rPr>
          <w:sz w:val="24"/>
          <w:szCs w:val="24"/>
        </w:rPr>
      </w:pPr>
      <w:r w:rsidRPr="00910E73">
        <w:rPr>
          <w:sz w:val="24"/>
          <w:szCs w:val="24"/>
        </w:rPr>
        <w:t>Heart attack, stroke and choking are three events that could happen to any of us, or to someone who is with us</w:t>
      </w:r>
      <w:r w:rsidR="00910E73">
        <w:rPr>
          <w:sz w:val="24"/>
          <w:szCs w:val="24"/>
        </w:rPr>
        <w:t>,</w:t>
      </w:r>
      <w:r w:rsidRPr="00910E73">
        <w:rPr>
          <w:sz w:val="24"/>
          <w:szCs w:val="24"/>
        </w:rPr>
        <w:t xml:space="preserve"> at any time</w:t>
      </w:r>
      <w:proofErr w:type="gramStart"/>
      <w:r w:rsidRPr="00910E73">
        <w:rPr>
          <w:sz w:val="24"/>
          <w:szCs w:val="24"/>
        </w:rPr>
        <w:t>;</w:t>
      </w:r>
      <w:proofErr w:type="gramEnd"/>
      <w:r w:rsidRPr="00910E73">
        <w:rPr>
          <w:sz w:val="24"/>
          <w:szCs w:val="24"/>
        </w:rPr>
        <w:t xml:space="preserve"> at work, at home, or anywhere in public.  Knowing the signs of these sudden </w:t>
      </w:r>
      <w:proofErr w:type="gramStart"/>
      <w:r w:rsidRPr="00910E73">
        <w:rPr>
          <w:sz w:val="24"/>
          <w:szCs w:val="24"/>
        </w:rPr>
        <w:t>life threatening</w:t>
      </w:r>
      <w:proofErr w:type="gramEnd"/>
      <w:r w:rsidRPr="00910E73">
        <w:rPr>
          <w:sz w:val="24"/>
          <w:szCs w:val="24"/>
        </w:rPr>
        <w:t xml:space="preserve"> conditions and what to do is critical to the survival of the individual.</w:t>
      </w:r>
    </w:p>
    <w:p w:rsidR="00BF27A5" w:rsidRPr="00910E73" w:rsidRDefault="00BF27A5" w:rsidP="00BF27A5">
      <w:pPr>
        <w:rPr>
          <w:sz w:val="24"/>
          <w:szCs w:val="24"/>
        </w:rPr>
      </w:pPr>
      <w:r w:rsidRPr="00910E73">
        <w:rPr>
          <w:sz w:val="24"/>
          <w:szCs w:val="24"/>
        </w:rPr>
        <w:t>The best way to prepare ourselves to understand the signs of these rapid onset conditions and what we as non-medical personnel can do</w:t>
      </w:r>
      <w:r w:rsidR="003E5AAF" w:rsidRPr="00910E73">
        <w:rPr>
          <w:sz w:val="24"/>
          <w:szCs w:val="24"/>
        </w:rPr>
        <w:t>,</w:t>
      </w:r>
      <w:r w:rsidRPr="00910E73">
        <w:rPr>
          <w:sz w:val="24"/>
          <w:szCs w:val="24"/>
        </w:rPr>
        <w:t xml:space="preserve"> is to enroll in a First Aid class with an organization such as the American Red Cross.</w:t>
      </w:r>
    </w:p>
    <w:p w:rsidR="00BF27A5" w:rsidRPr="00910E73" w:rsidRDefault="003E5AAF" w:rsidP="00BF27A5">
      <w:pPr>
        <w:rPr>
          <w:sz w:val="24"/>
          <w:szCs w:val="24"/>
        </w:rPr>
      </w:pPr>
      <w:r w:rsidRPr="00910E73">
        <w:rPr>
          <w:sz w:val="24"/>
          <w:szCs w:val="24"/>
        </w:rPr>
        <w:t xml:space="preserve">This safety message </w:t>
      </w:r>
      <w:proofErr w:type="gramStart"/>
      <w:r w:rsidRPr="00910E73">
        <w:rPr>
          <w:sz w:val="24"/>
          <w:szCs w:val="24"/>
        </w:rPr>
        <w:t xml:space="preserve">is </w:t>
      </w:r>
      <w:r w:rsidR="00BF27A5" w:rsidRPr="00910E73">
        <w:rPr>
          <w:sz w:val="24"/>
          <w:szCs w:val="24"/>
        </w:rPr>
        <w:t>meant</w:t>
      </w:r>
      <w:proofErr w:type="gramEnd"/>
      <w:r w:rsidR="00BF27A5" w:rsidRPr="00910E73">
        <w:rPr>
          <w:sz w:val="24"/>
          <w:szCs w:val="24"/>
        </w:rPr>
        <w:t xml:space="preserve"> </w:t>
      </w:r>
      <w:r w:rsidRPr="00910E73">
        <w:rPr>
          <w:sz w:val="24"/>
          <w:szCs w:val="24"/>
        </w:rPr>
        <w:t xml:space="preserve">only </w:t>
      </w:r>
      <w:r w:rsidR="00BF27A5" w:rsidRPr="00910E73">
        <w:rPr>
          <w:sz w:val="24"/>
          <w:szCs w:val="24"/>
        </w:rPr>
        <w:t xml:space="preserve">to remind of the recommended methods used to </w:t>
      </w:r>
      <w:r w:rsidR="002B6268" w:rsidRPr="00910E73">
        <w:rPr>
          <w:sz w:val="24"/>
          <w:szCs w:val="24"/>
        </w:rPr>
        <w:t xml:space="preserve">recognize these conditions in order to act fast; seconds count for the lives of a person suffering any of these conditions. </w:t>
      </w:r>
    </w:p>
    <w:p w:rsidR="002B6268" w:rsidRPr="00910E73" w:rsidRDefault="002B6268" w:rsidP="00910E73">
      <w:pPr>
        <w:spacing w:after="0"/>
        <w:rPr>
          <w:b/>
          <w:sz w:val="24"/>
          <w:szCs w:val="24"/>
        </w:rPr>
      </w:pPr>
      <w:r w:rsidRPr="00910E73">
        <w:rPr>
          <w:b/>
          <w:sz w:val="24"/>
          <w:szCs w:val="24"/>
        </w:rPr>
        <w:t>Heart attack</w:t>
      </w:r>
    </w:p>
    <w:p w:rsidR="00870D0B" w:rsidRPr="00910E73" w:rsidRDefault="00870D0B" w:rsidP="00910E73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Common signs of heart attack include:</w:t>
      </w:r>
    </w:p>
    <w:p w:rsidR="00870D0B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pressure or tightness in the chest</w:t>
      </w:r>
    </w:p>
    <w:p w:rsidR="003E5AAF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pain in the chest, back, jaw, and other areas of upper body that lasts more than a few minutes or goes away and comes back</w:t>
      </w:r>
    </w:p>
    <w:p w:rsidR="003E5AAF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shortness of breath</w:t>
      </w:r>
    </w:p>
    <w:p w:rsidR="003E5AAF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sweating</w:t>
      </w:r>
    </w:p>
    <w:p w:rsidR="003E5AAF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nausea</w:t>
      </w:r>
    </w:p>
    <w:p w:rsidR="003E5AAF" w:rsidRPr="00910E73" w:rsidRDefault="003E5AAF" w:rsidP="003E5A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vomiting</w:t>
      </w:r>
    </w:p>
    <w:p w:rsidR="002B6268" w:rsidRPr="00910E73" w:rsidRDefault="002B6268" w:rsidP="003E5AAF">
      <w:pPr>
        <w:spacing w:after="0"/>
        <w:rPr>
          <w:b/>
          <w:sz w:val="24"/>
          <w:szCs w:val="24"/>
        </w:rPr>
      </w:pPr>
    </w:p>
    <w:p w:rsidR="002B6268" w:rsidRPr="00910E73" w:rsidRDefault="002B6268" w:rsidP="00870D0B">
      <w:pPr>
        <w:spacing w:after="0"/>
        <w:rPr>
          <w:b/>
          <w:sz w:val="24"/>
          <w:szCs w:val="24"/>
        </w:rPr>
      </w:pPr>
      <w:r w:rsidRPr="00910E73">
        <w:rPr>
          <w:b/>
          <w:sz w:val="24"/>
          <w:szCs w:val="24"/>
        </w:rPr>
        <w:t>Stroke</w:t>
      </w:r>
    </w:p>
    <w:p w:rsidR="002B6268" w:rsidRPr="00910E73" w:rsidRDefault="002B6268" w:rsidP="00870D0B">
      <w:pPr>
        <w:spacing w:after="0"/>
        <w:rPr>
          <w:b/>
          <w:sz w:val="24"/>
          <w:szCs w:val="24"/>
        </w:rPr>
      </w:pPr>
      <w:r w:rsidRPr="00910E73">
        <w:rPr>
          <w:sz w:val="24"/>
          <w:szCs w:val="24"/>
        </w:rPr>
        <w:t xml:space="preserve">Common signs to look for when </w:t>
      </w:r>
      <w:r w:rsidR="00D80362">
        <w:rPr>
          <w:sz w:val="24"/>
          <w:szCs w:val="24"/>
        </w:rPr>
        <w:t xml:space="preserve">you suspect you or </w:t>
      </w:r>
      <w:r w:rsidRPr="00910E73">
        <w:rPr>
          <w:sz w:val="24"/>
          <w:szCs w:val="24"/>
        </w:rPr>
        <w:t>someone</w:t>
      </w:r>
      <w:r w:rsidR="00D80362">
        <w:rPr>
          <w:sz w:val="24"/>
          <w:szCs w:val="24"/>
        </w:rPr>
        <w:t xml:space="preserve"> else</w:t>
      </w:r>
      <w:r w:rsidRPr="00910E73">
        <w:rPr>
          <w:sz w:val="24"/>
          <w:szCs w:val="24"/>
        </w:rPr>
        <w:t xml:space="preserve"> is having a stroke </w:t>
      </w:r>
      <w:proofErr w:type="gramStart"/>
      <w:r w:rsidRPr="00910E73">
        <w:rPr>
          <w:sz w:val="24"/>
          <w:szCs w:val="24"/>
        </w:rPr>
        <w:t>are used</w:t>
      </w:r>
      <w:proofErr w:type="gramEnd"/>
      <w:r w:rsidRPr="00910E73">
        <w:rPr>
          <w:sz w:val="24"/>
          <w:szCs w:val="24"/>
        </w:rPr>
        <w:t xml:space="preserve"> in the following slogan: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b/>
          <w:sz w:val="24"/>
          <w:szCs w:val="24"/>
        </w:rPr>
        <w:tab/>
        <w:t xml:space="preserve">B – </w:t>
      </w:r>
      <w:r w:rsidRPr="00910E73">
        <w:rPr>
          <w:sz w:val="24"/>
          <w:szCs w:val="24"/>
        </w:rPr>
        <w:t xml:space="preserve">Balance Difficulties 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ab/>
      </w:r>
      <w:r w:rsidRPr="00910E73">
        <w:rPr>
          <w:b/>
          <w:sz w:val="24"/>
          <w:szCs w:val="24"/>
        </w:rPr>
        <w:t>E</w:t>
      </w:r>
      <w:r w:rsidRPr="00910E73">
        <w:rPr>
          <w:sz w:val="24"/>
          <w:szCs w:val="24"/>
        </w:rPr>
        <w:t xml:space="preserve"> – Eyes (Vision) Loss of vision in one eye or part of visual field missing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ab/>
      </w:r>
      <w:r w:rsidRPr="00910E73">
        <w:rPr>
          <w:b/>
          <w:sz w:val="24"/>
          <w:szCs w:val="24"/>
        </w:rPr>
        <w:t>F</w:t>
      </w:r>
      <w:r w:rsidRPr="00910E73">
        <w:rPr>
          <w:sz w:val="24"/>
          <w:szCs w:val="24"/>
        </w:rPr>
        <w:t xml:space="preserve"> – Facial Weakness – one side of face drooping for example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ab/>
      </w:r>
      <w:r w:rsidRPr="00910E73">
        <w:rPr>
          <w:b/>
          <w:sz w:val="24"/>
          <w:szCs w:val="24"/>
        </w:rPr>
        <w:t>A</w:t>
      </w:r>
      <w:r w:rsidRPr="00910E73">
        <w:rPr>
          <w:sz w:val="24"/>
          <w:szCs w:val="24"/>
        </w:rPr>
        <w:t xml:space="preserve"> – Arm weakness – or numbness – some may think arm is “asleep”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ab/>
      </w:r>
      <w:r w:rsidRPr="00910E73">
        <w:rPr>
          <w:b/>
          <w:sz w:val="24"/>
          <w:szCs w:val="24"/>
        </w:rPr>
        <w:t xml:space="preserve">S </w:t>
      </w:r>
      <w:r w:rsidRPr="00910E73">
        <w:rPr>
          <w:sz w:val="24"/>
          <w:szCs w:val="24"/>
        </w:rPr>
        <w:t>– Slurred speech</w:t>
      </w:r>
    </w:p>
    <w:p w:rsidR="002B6268" w:rsidRPr="00910E73" w:rsidRDefault="002B6268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ab/>
      </w:r>
      <w:r w:rsidRPr="00910E73">
        <w:rPr>
          <w:b/>
          <w:sz w:val="24"/>
          <w:szCs w:val="24"/>
        </w:rPr>
        <w:t>T</w:t>
      </w:r>
      <w:r w:rsidRPr="00910E73">
        <w:rPr>
          <w:sz w:val="24"/>
          <w:szCs w:val="24"/>
        </w:rPr>
        <w:t xml:space="preserve"> – Time to act – Call local emergency number (911)</w:t>
      </w:r>
    </w:p>
    <w:p w:rsidR="00870D0B" w:rsidRPr="00910E73" w:rsidRDefault="00870D0B" w:rsidP="002B6268">
      <w:pPr>
        <w:spacing w:after="0"/>
        <w:rPr>
          <w:sz w:val="24"/>
          <w:szCs w:val="24"/>
        </w:rPr>
      </w:pPr>
    </w:p>
    <w:p w:rsidR="00870D0B" w:rsidRPr="00910E73" w:rsidRDefault="00094607" w:rsidP="002B62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</w:t>
      </w:r>
      <w:r w:rsidR="00870D0B" w:rsidRPr="00910E73">
        <w:rPr>
          <w:b/>
          <w:sz w:val="24"/>
          <w:szCs w:val="24"/>
        </w:rPr>
        <w:t>king</w:t>
      </w:r>
    </w:p>
    <w:p w:rsidR="00870D0B" w:rsidRPr="00910E73" w:rsidRDefault="00094607" w:rsidP="002B626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common sign for cho</w:t>
      </w:r>
      <w:r w:rsidR="00870D0B" w:rsidRPr="00910E73">
        <w:rPr>
          <w:sz w:val="24"/>
          <w:szCs w:val="24"/>
        </w:rPr>
        <w:t>king with full air blockage is a per</w:t>
      </w:r>
      <w:r w:rsidR="003E5AAF" w:rsidRPr="00910E73">
        <w:rPr>
          <w:sz w:val="24"/>
          <w:szCs w:val="24"/>
        </w:rPr>
        <w:t>son clutching at their throat, inability to speak or breathe.</w:t>
      </w:r>
    </w:p>
    <w:p w:rsidR="00870D0B" w:rsidRPr="00910E73" w:rsidRDefault="00870D0B" w:rsidP="002B6268">
      <w:pPr>
        <w:spacing w:after="0"/>
        <w:rPr>
          <w:sz w:val="24"/>
          <w:szCs w:val="24"/>
        </w:rPr>
      </w:pPr>
    </w:p>
    <w:p w:rsidR="00870D0B" w:rsidRPr="00910E73" w:rsidRDefault="00870D0B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The Red Cross recommends a “five and five” approach.</w:t>
      </w:r>
    </w:p>
    <w:p w:rsidR="00870D0B" w:rsidRPr="00910E73" w:rsidRDefault="00870D0B" w:rsidP="002B6268">
      <w:pPr>
        <w:spacing w:after="0"/>
        <w:rPr>
          <w:sz w:val="24"/>
          <w:szCs w:val="24"/>
        </w:rPr>
      </w:pPr>
      <w:r w:rsidRPr="00910E73">
        <w:rPr>
          <w:b/>
          <w:sz w:val="24"/>
          <w:szCs w:val="24"/>
        </w:rPr>
        <w:t xml:space="preserve">Give </w:t>
      </w:r>
      <w:proofErr w:type="gramStart"/>
      <w:r w:rsidRPr="00910E73">
        <w:rPr>
          <w:b/>
          <w:sz w:val="24"/>
          <w:szCs w:val="24"/>
        </w:rPr>
        <w:t>5</w:t>
      </w:r>
      <w:proofErr w:type="gramEnd"/>
      <w:r w:rsidRPr="00910E73">
        <w:rPr>
          <w:b/>
          <w:sz w:val="24"/>
          <w:szCs w:val="24"/>
        </w:rPr>
        <w:t xml:space="preserve"> back blows</w:t>
      </w:r>
      <w:r w:rsidRPr="00910E73">
        <w:rPr>
          <w:sz w:val="24"/>
          <w:szCs w:val="24"/>
        </w:rPr>
        <w:t>: deliver five back blows between the person’s should</w:t>
      </w:r>
      <w:r w:rsidR="003E5AAF" w:rsidRPr="00910E73">
        <w:rPr>
          <w:sz w:val="24"/>
          <w:szCs w:val="24"/>
        </w:rPr>
        <w:t>er</w:t>
      </w:r>
      <w:r w:rsidRPr="00910E73">
        <w:rPr>
          <w:sz w:val="24"/>
          <w:szCs w:val="24"/>
        </w:rPr>
        <w:t xml:space="preserve"> blades with the heel of your hand.</w:t>
      </w:r>
    </w:p>
    <w:p w:rsidR="00870D0B" w:rsidRPr="00910E73" w:rsidRDefault="00870D0B" w:rsidP="002B6268">
      <w:pPr>
        <w:spacing w:after="0"/>
        <w:rPr>
          <w:sz w:val="24"/>
          <w:szCs w:val="24"/>
        </w:rPr>
      </w:pPr>
      <w:r w:rsidRPr="00910E73">
        <w:rPr>
          <w:b/>
          <w:sz w:val="24"/>
          <w:szCs w:val="24"/>
        </w:rPr>
        <w:lastRenderedPageBreak/>
        <w:t xml:space="preserve">Give </w:t>
      </w:r>
      <w:proofErr w:type="gramStart"/>
      <w:r w:rsidRPr="00910E73">
        <w:rPr>
          <w:b/>
          <w:sz w:val="24"/>
          <w:szCs w:val="24"/>
        </w:rPr>
        <w:t>5</w:t>
      </w:r>
      <w:proofErr w:type="gramEnd"/>
      <w:r w:rsidRPr="00910E73">
        <w:rPr>
          <w:b/>
          <w:sz w:val="24"/>
          <w:szCs w:val="24"/>
        </w:rPr>
        <w:t xml:space="preserve"> abdominal thrusts</w:t>
      </w:r>
      <w:r w:rsidRPr="00910E73">
        <w:rPr>
          <w:sz w:val="24"/>
          <w:szCs w:val="24"/>
        </w:rPr>
        <w:t>: Perform five abdominal thrusts (Heimlich maneuver)</w:t>
      </w:r>
    </w:p>
    <w:p w:rsidR="00870D0B" w:rsidRPr="00910E73" w:rsidRDefault="00870D0B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Stand behind the person, wra</w:t>
      </w:r>
      <w:r w:rsidR="00D80362">
        <w:rPr>
          <w:sz w:val="24"/>
          <w:szCs w:val="24"/>
        </w:rPr>
        <w:t>p your arms around the waist, ti</w:t>
      </w:r>
      <w:r w:rsidRPr="00910E73">
        <w:rPr>
          <w:sz w:val="24"/>
          <w:szCs w:val="24"/>
        </w:rPr>
        <w:t>p the person slightly forward.  Make a fist with one hand and position above the person’s navel. Grasp the fist with the other hand and press hard into the abdomen with a quick upward thrust – as if trying to lift the person up.</w:t>
      </w:r>
    </w:p>
    <w:p w:rsidR="00870D0B" w:rsidRPr="00910E73" w:rsidRDefault="00870D0B" w:rsidP="002B6268">
      <w:pPr>
        <w:spacing w:after="0"/>
        <w:rPr>
          <w:b/>
          <w:sz w:val="24"/>
          <w:szCs w:val="24"/>
        </w:rPr>
      </w:pPr>
      <w:r w:rsidRPr="00910E73">
        <w:rPr>
          <w:b/>
          <w:sz w:val="24"/>
          <w:szCs w:val="24"/>
        </w:rPr>
        <w:t>Repeat again if the object did not dislodge.</w:t>
      </w:r>
    </w:p>
    <w:p w:rsidR="00870D0B" w:rsidRPr="00910E73" w:rsidRDefault="00870D0B" w:rsidP="002B6268">
      <w:pPr>
        <w:spacing w:after="0"/>
        <w:rPr>
          <w:b/>
          <w:sz w:val="24"/>
          <w:szCs w:val="24"/>
        </w:rPr>
      </w:pPr>
    </w:p>
    <w:p w:rsidR="00870D0B" w:rsidRPr="00910E73" w:rsidRDefault="00870D0B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 xml:space="preserve">The most important thing any of us can do to help </w:t>
      </w:r>
      <w:proofErr w:type="gramStart"/>
      <w:r w:rsidR="00D80362">
        <w:rPr>
          <w:sz w:val="24"/>
          <w:szCs w:val="24"/>
        </w:rPr>
        <w:t>ourselves,</w:t>
      </w:r>
      <w:proofErr w:type="gramEnd"/>
      <w:r w:rsidR="00D80362">
        <w:rPr>
          <w:sz w:val="24"/>
          <w:szCs w:val="24"/>
        </w:rPr>
        <w:t xml:space="preserve"> or </w:t>
      </w:r>
      <w:r w:rsidRPr="00910E73">
        <w:rPr>
          <w:sz w:val="24"/>
          <w:szCs w:val="24"/>
        </w:rPr>
        <w:t xml:space="preserve">someone </w:t>
      </w:r>
      <w:r w:rsidR="00D80362">
        <w:rPr>
          <w:sz w:val="24"/>
          <w:szCs w:val="24"/>
        </w:rPr>
        <w:t xml:space="preserve">else </w:t>
      </w:r>
      <w:r w:rsidRPr="00910E73">
        <w:rPr>
          <w:sz w:val="24"/>
          <w:szCs w:val="24"/>
        </w:rPr>
        <w:t xml:space="preserve">in one of these conditions is to recognize the signs, </w:t>
      </w:r>
      <w:r w:rsidR="003E5AAF" w:rsidRPr="00910E73">
        <w:rPr>
          <w:sz w:val="24"/>
          <w:szCs w:val="24"/>
        </w:rPr>
        <w:t xml:space="preserve">immediately </w:t>
      </w:r>
      <w:r w:rsidRPr="00910E73">
        <w:rPr>
          <w:sz w:val="24"/>
          <w:szCs w:val="24"/>
        </w:rPr>
        <w:t xml:space="preserve">call for medical help, learn these simple methods to assist </w:t>
      </w:r>
      <w:r w:rsidR="003E5AAF" w:rsidRPr="00910E73">
        <w:rPr>
          <w:sz w:val="24"/>
          <w:szCs w:val="24"/>
        </w:rPr>
        <w:t xml:space="preserve">while waiting for medical help to arrive </w:t>
      </w:r>
      <w:r w:rsidRPr="00910E73">
        <w:rPr>
          <w:sz w:val="24"/>
          <w:szCs w:val="24"/>
        </w:rPr>
        <w:t>and be willing to act.</w:t>
      </w:r>
      <w:r w:rsidR="003E5AAF" w:rsidRPr="00910E73">
        <w:rPr>
          <w:sz w:val="24"/>
          <w:szCs w:val="24"/>
        </w:rPr>
        <w:t xml:space="preserve">   </w:t>
      </w:r>
    </w:p>
    <w:p w:rsidR="003E5AAF" w:rsidRPr="00910E73" w:rsidRDefault="003E5AAF" w:rsidP="002B6268">
      <w:pPr>
        <w:spacing w:after="0"/>
        <w:rPr>
          <w:sz w:val="24"/>
          <w:szCs w:val="24"/>
        </w:rPr>
      </w:pPr>
    </w:p>
    <w:p w:rsidR="00870D0B" w:rsidRPr="00910E73" w:rsidRDefault="003E5AAF" w:rsidP="002B6268">
      <w:p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Questions to discuss:</w:t>
      </w:r>
    </w:p>
    <w:p w:rsidR="003E5AAF" w:rsidRPr="00910E73" w:rsidRDefault="003E5AAF" w:rsidP="003E5A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Do you know how to activate the site emergency response team</w:t>
      </w:r>
      <w:r w:rsidR="00D80362">
        <w:rPr>
          <w:sz w:val="24"/>
          <w:szCs w:val="24"/>
        </w:rPr>
        <w:t>?</w:t>
      </w:r>
    </w:p>
    <w:p w:rsidR="003E5AAF" w:rsidRPr="00910E73" w:rsidRDefault="003E5AAF" w:rsidP="003E5A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What would you do if you were first on the scene with an individual in any of these conditions?</w:t>
      </w:r>
    </w:p>
    <w:p w:rsidR="003E5AAF" w:rsidRPr="00910E73" w:rsidRDefault="003E5AAF" w:rsidP="003E5A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910E73">
        <w:rPr>
          <w:sz w:val="24"/>
          <w:szCs w:val="24"/>
        </w:rPr>
        <w:t>What if you were the one suffering one of these while operating a piece of equipment?</w:t>
      </w:r>
      <w:proofErr w:type="gramEnd"/>
      <w:r w:rsidRPr="00910E73">
        <w:rPr>
          <w:sz w:val="24"/>
          <w:szCs w:val="24"/>
        </w:rPr>
        <w:t xml:space="preserve">  </w:t>
      </w:r>
    </w:p>
    <w:p w:rsidR="003E5AAF" w:rsidRPr="00910E73" w:rsidRDefault="003E5AAF" w:rsidP="003E5AA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10E73">
        <w:rPr>
          <w:sz w:val="24"/>
          <w:szCs w:val="24"/>
        </w:rPr>
        <w:t>What do you think you could do to</w:t>
      </w:r>
      <w:r w:rsidR="00094607">
        <w:rPr>
          <w:sz w:val="24"/>
          <w:szCs w:val="24"/>
        </w:rPr>
        <w:t xml:space="preserve"> help yourself if alone and cho</w:t>
      </w:r>
      <w:r w:rsidRPr="00910E73">
        <w:rPr>
          <w:sz w:val="24"/>
          <w:szCs w:val="24"/>
        </w:rPr>
        <w:t>king?</w:t>
      </w:r>
    </w:p>
    <w:p w:rsidR="003E5AAF" w:rsidRPr="003E5AAF" w:rsidRDefault="003E5AAF" w:rsidP="003E5AAF">
      <w:pPr>
        <w:spacing w:after="0"/>
        <w:ind w:left="360"/>
        <w:rPr>
          <w:sz w:val="28"/>
          <w:szCs w:val="28"/>
        </w:rPr>
      </w:pPr>
    </w:p>
    <w:p w:rsidR="00BF27A5" w:rsidRDefault="00BF27A5" w:rsidP="00BF27A5">
      <w:pPr>
        <w:jc w:val="center"/>
        <w:rPr>
          <w:sz w:val="28"/>
          <w:szCs w:val="28"/>
        </w:rPr>
      </w:pPr>
    </w:p>
    <w:p w:rsidR="00BF27A5" w:rsidRDefault="00BF27A5" w:rsidP="00BF27A5">
      <w:pPr>
        <w:jc w:val="center"/>
        <w:rPr>
          <w:sz w:val="28"/>
          <w:szCs w:val="28"/>
        </w:rPr>
      </w:pPr>
    </w:p>
    <w:p w:rsidR="00BF27A5" w:rsidRPr="00BF27A5" w:rsidRDefault="00BF27A5" w:rsidP="00BF27A5">
      <w:pPr>
        <w:rPr>
          <w:sz w:val="28"/>
          <w:szCs w:val="28"/>
        </w:rPr>
      </w:pPr>
      <w:bookmarkStart w:id="0" w:name="_GoBack"/>
      <w:bookmarkEnd w:id="0"/>
    </w:p>
    <w:sectPr w:rsidR="00BF27A5" w:rsidRPr="00BF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28CE"/>
    <w:multiLevelType w:val="hybridMultilevel"/>
    <w:tmpl w:val="5BD0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2CF"/>
    <w:multiLevelType w:val="hybridMultilevel"/>
    <w:tmpl w:val="35E2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5"/>
    <w:rsid w:val="00094607"/>
    <w:rsid w:val="002B6268"/>
    <w:rsid w:val="003E5AAF"/>
    <w:rsid w:val="006F232E"/>
    <w:rsid w:val="00870D0B"/>
    <w:rsid w:val="00910E73"/>
    <w:rsid w:val="00A30A3B"/>
    <w:rsid w:val="00BF27A5"/>
    <w:rsid w:val="00D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0CD0"/>
  <w15:chartTrackingRefBased/>
  <w15:docId w15:val="{3FD6EED7-B509-4614-8705-68A85AAC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C39031DDAEB4CAB853931EB75971A" ma:contentTypeVersion="5" ma:contentTypeDescription="Create a new document." ma:contentTypeScope="" ma:versionID="576daa50c10494a9b9b933980f5175b3">
  <xsd:schema xmlns:xsd="http://www.w3.org/2001/XMLSchema" xmlns:xs="http://www.w3.org/2001/XMLSchema" xmlns:p="http://schemas.microsoft.com/office/2006/metadata/properties" xmlns:ns2="14ec434a-7f37-47cb-ac9e-dde8c3a1c5d4" xmlns:ns3="15c32446-1210-4946-a019-9b4e767c6d03" targetNamespace="http://schemas.microsoft.com/office/2006/metadata/properties" ma:root="true" ma:fieldsID="10e8850db476d4d2e1c1fae3db84f679" ns2:_="" ns3:_="">
    <xsd:import namespace="14ec434a-7f37-47cb-ac9e-dde8c3a1c5d4"/>
    <xsd:import namespace="15c32446-1210-4946-a019-9b4e767c6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2446-1210-4946-a019-9b4e767c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7CDCB-7B5C-467C-92B0-3B833F9D4591}"/>
</file>

<file path=customXml/itemProps2.xml><?xml version="1.0" encoding="utf-8"?>
<ds:datastoreItem xmlns:ds="http://schemas.openxmlformats.org/officeDocument/2006/customXml" ds:itemID="{BF1BC411-8C8E-4842-82B1-44681668EAEB}"/>
</file>

<file path=customXml/itemProps3.xml><?xml version="1.0" encoding="utf-8"?>
<ds:datastoreItem xmlns:ds="http://schemas.openxmlformats.org/officeDocument/2006/customXml" ds:itemID="{4423B52A-846C-4BB3-993D-16C0E0E22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FMI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Seppala, Vicki</dc:creator>
  <cp:keywords/>
  <dc:description/>
  <cp:lastModifiedBy>Borcherding, Drew D.</cp:lastModifiedBy>
  <cp:revision>3</cp:revision>
  <dcterms:created xsi:type="dcterms:W3CDTF">2017-02-22T16:15:00Z</dcterms:created>
  <dcterms:modified xsi:type="dcterms:W3CDTF">2017-02-22T16:16:00Z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0x010100BBEC39031DDAEB4CAB853931EB75971A</vt:lpwstr>
  </property>
</Properties>
</file>