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384" w:rsidRPr="00BD630C" w:rsidRDefault="003C3384" w:rsidP="003C3384">
      <w:pPr>
        <w:jc w:val="center"/>
        <w:rPr>
          <w:rFonts w:ascii="Arial" w:hAnsi="Arial" w:cs="Arial"/>
          <w:b/>
          <w:sz w:val="24"/>
          <w:szCs w:val="24"/>
          <w:lang w:val="es-PE"/>
        </w:rPr>
      </w:pPr>
      <w:r w:rsidRPr="00BD630C">
        <w:rPr>
          <w:rFonts w:ascii="Arial" w:hAnsi="Arial" w:cs="Arial"/>
          <w:b/>
          <w:sz w:val="24"/>
          <w:szCs w:val="24"/>
          <w:lang w:val="es-PE"/>
        </w:rPr>
        <w:t>ANEXO 0</w:t>
      </w:r>
      <w:r w:rsidR="0081573D">
        <w:rPr>
          <w:rFonts w:ascii="Arial" w:hAnsi="Arial" w:cs="Arial"/>
          <w:b/>
          <w:sz w:val="24"/>
          <w:szCs w:val="24"/>
          <w:lang w:val="es-PE"/>
        </w:rPr>
        <w:t>5</w:t>
      </w:r>
    </w:p>
    <w:p w:rsidR="003C3384" w:rsidRPr="00BD630C" w:rsidRDefault="003C3384" w:rsidP="003C3384">
      <w:pPr>
        <w:jc w:val="center"/>
        <w:rPr>
          <w:rFonts w:ascii="Arial" w:hAnsi="Arial" w:cs="Arial"/>
          <w:sz w:val="24"/>
          <w:szCs w:val="24"/>
        </w:rPr>
      </w:pPr>
    </w:p>
    <w:p w:rsidR="001F2FCF" w:rsidRPr="00BD630C" w:rsidRDefault="0081573D" w:rsidP="003C338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MAPA DE RIESGOS</w:t>
      </w:r>
    </w:p>
    <w:p w:rsidR="000A626C" w:rsidRDefault="00591C7C">
      <w:r>
        <w:rPr>
          <w:noProof/>
          <w:lang w:val="en-US"/>
        </w:rPr>
        <w:drawing>
          <wp:inline distT="0" distB="0" distL="0" distR="0" wp14:anchorId="5537C294" wp14:editId="573086EC">
            <wp:extent cx="7925330" cy="51911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8876" t="17800" r="6435" b="10038"/>
                    <a:stretch/>
                  </pic:blipFill>
                  <pic:spPr bwMode="auto">
                    <a:xfrm>
                      <a:off x="0" y="0"/>
                      <a:ext cx="7934430" cy="5197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626C" w:rsidSect="00591C7C">
      <w:foot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2DE" w:rsidRDefault="00FB42DE" w:rsidP="003C3384">
      <w:r>
        <w:separator/>
      </w:r>
    </w:p>
  </w:endnote>
  <w:endnote w:type="continuationSeparator" w:id="0">
    <w:p w:rsidR="00FB42DE" w:rsidRDefault="00FB42DE" w:rsidP="003C3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384" w:rsidRPr="003D0966" w:rsidRDefault="003C3384" w:rsidP="003C3384">
    <w:pPr>
      <w:pStyle w:val="Footer"/>
      <w:pBdr>
        <w:top w:val="double" w:sz="4" w:space="1" w:color="auto"/>
      </w:pBdr>
      <w:ind w:right="360"/>
      <w:jc w:val="right"/>
      <w:rPr>
        <w:rFonts w:ascii="Arial" w:hAnsi="Arial" w:cs="Arial"/>
      </w:rPr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6565810" wp14:editId="497D3D32">
              <wp:simplePos x="0" y="0"/>
              <wp:positionH relativeFrom="column">
                <wp:posOffset>-104255</wp:posOffset>
              </wp:positionH>
              <wp:positionV relativeFrom="paragraph">
                <wp:posOffset>86995</wp:posOffset>
              </wp:positionV>
              <wp:extent cx="4904509" cy="452755"/>
              <wp:effectExtent l="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4509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3384" w:rsidRPr="005B0747" w:rsidRDefault="003C3384" w:rsidP="003C3384">
                          <w:pPr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  <w:lang w:val="es-PE"/>
                            </w:rPr>
                          </w:pPr>
                          <w:r w:rsidRPr="005B0747"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  <w:lang w:val="es-PE"/>
                            </w:rPr>
                            <w:t>El usuario es responsable de verificar, previo a su uso, la vigencia del presente documento en el Servidor de SMCV.</w:t>
                          </w:r>
                        </w:p>
                        <w:p w:rsidR="003C3384" w:rsidRPr="008D49BC" w:rsidRDefault="003C3384" w:rsidP="003C3384">
                          <w:pPr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  <w:lang w:val="es-PE"/>
                            </w:rPr>
                          </w:pPr>
                          <w:r w:rsidRPr="008D49BC"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</w:rPr>
                            <w:t>Las versiones impresas son copias “No Controladas”</w:t>
                          </w:r>
                        </w:p>
                        <w:p w:rsidR="003C3384" w:rsidRPr="008D49BC" w:rsidRDefault="003C3384" w:rsidP="003C3384">
                          <w:pPr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  <w:lang w:val="es-P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5658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8.2pt;margin-top:6.85pt;width:386.2pt;height:35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yfYtAIAALk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" filled="f" stroked="f">
              <v:textbox>
                <w:txbxContent>
                  <w:p w:rsidR="003C3384" w:rsidRPr="005B0747" w:rsidRDefault="003C3384" w:rsidP="003C3384">
                    <w:pPr>
                      <w:rPr>
                        <w:rFonts w:ascii="Arial" w:hAnsi="Arial" w:cs="Arial"/>
                        <w:i/>
                        <w:color w:val="FF0000"/>
                        <w:sz w:val="14"/>
                        <w:lang w:val="es-PE"/>
                      </w:rPr>
                    </w:pPr>
                    <w:r w:rsidRPr="005B0747">
                      <w:rPr>
                        <w:rFonts w:ascii="Arial" w:hAnsi="Arial" w:cs="Arial"/>
                        <w:i/>
                        <w:color w:val="FF0000"/>
                        <w:sz w:val="14"/>
                        <w:lang w:val="es-PE"/>
                      </w:rPr>
                      <w:t>El usuario es responsable de verificar, previo a su uso, la vigencia del presente documento en el Servidor de SMCV.</w:t>
                    </w:r>
                  </w:p>
                  <w:p w:rsidR="003C3384" w:rsidRPr="008D49BC" w:rsidRDefault="003C3384" w:rsidP="003C3384">
                    <w:pPr>
                      <w:rPr>
                        <w:rFonts w:ascii="Arial" w:hAnsi="Arial" w:cs="Arial"/>
                        <w:i/>
                        <w:color w:val="FF0000"/>
                        <w:sz w:val="14"/>
                        <w:lang w:val="es-PE"/>
                      </w:rPr>
                    </w:pPr>
                    <w:r w:rsidRPr="008D49BC">
                      <w:rPr>
                        <w:rFonts w:ascii="Arial" w:hAnsi="Arial" w:cs="Arial"/>
                        <w:i/>
                        <w:color w:val="FF0000"/>
                        <w:sz w:val="14"/>
                      </w:rPr>
                      <w:t>Las versiones impresas son copias “No Controladas”</w:t>
                    </w:r>
                  </w:p>
                  <w:p w:rsidR="003C3384" w:rsidRPr="008D49BC" w:rsidRDefault="003C3384" w:rsidP="003C3384">
                    <w:pPr>
                      <w:rPr>
                        <w:rFonts w:ascii="Arial" w:hAnsi="Arial" w:cs="Arial"/>
                        <w:i/>
                        <w:color w:val="FF0000"/>
                        <w:sz w:val="14"/>
                        <w:lang w:val="es-PE"/>
                      </w:rPr>
                    </w:pPr>
                  </w:p>
                </w:txbxContent>
              </v:textbox>
            </v:shape>
          </w:pict>
        </mc:Fallback>
      </mc:AlternateContent>
    </w:r>
    <w:r w:rsidRPr="00594CD5">
      <w:rPr>
        <w:rFonts w:ascii="Arial" w:hAnsi="Arial" w:cs="Arial"/>
      </w:rPr>
      <w:t xml:space="preserve">Página </w:t>
    </w:r>
    <w:r w:rsidRPr="00594CD5">
      <w:rPr>
        <w:rFonts w:ascii="Arial" w:hAnsi="Arial" w:cs="Arial"/>
      </w:rPr>
      <w:fldChar w:fldCharType="begin"/>
    </w:r>
    <w:r w:rsidRPr="00594CD5">
      <w:rPr>
        <w:rFonts w:ascii="Arial" w:hAnsi="Arial" w:cs="Arial"/>
      </w:rPr>
      <w:instrText xml:space="preserve"> PAGE </w:instrText>
    </w:r>
    <w:r w:rsidRPr="00594CD5">
      <w:rPr>
        <w:rFonts w:ascii="Arial" w:hAnsi="Arial" w:cs="Arial"/>
      </w:rPr>
      <w:fldChar w:fldCharType="separate"/>
    </w:r>
    <w:r w:rsidR="00591C7C">
      <w:rPr>
        <w:rFonts w:ascii="Arial" w:hAnsi="Arial" w:cs="Arial"/>
        <w:noProof/>
      </w:rPr>
      <w:t>1</w:t>
    </w:r>
    <w:r w:rsidRPr="00594CD5">
      <w:rPr>
        <w:rFonts w:ascii="Arial" w:hAnsi="Arial" w:cs="Arial"/>
      </w:rPr>
      <w:fldChar w:fldCharType="end"/>
    </w:r>
    <w:r w:rsidRPr="00594CD5">
      <w:rPr>
        <w:rFonts w:ascii="Arial" w:hAnsi="Arial" w:cs="Arial"/>
      </w:rPr>
      <w:t xml:space="preserve"> de </w:t>
    </w:r>
    <w:r w:rsidRPr="00594CD5">
      <w:rPr>
        <w:rFonts w:ascii="Arial" w:hAnsi="Arial" w:cs="Arial"/>
      </w:rPr>
      <w:fldChar w:fldCharType="begin"/>
    </w:r>
    <w:r w:rsidRPr="00594CD5">
      <w:rPr>
        <w:rFonts w:ascii="Arial" w:hAnsi="Arial" w:cs="Arial"/>
      </w:rPr>
      <w:instrText xml:space="preserve"> NUMPAGES </w:instrText>
    </w:r>
    <w:r w:rsidRPr="00594CD5">
      <w:rPr>
        <w:rFonts w:ascii="Arial" w:hAnsi="Arial" w:cs="Arial"/>
      </w:rPr>
      <w:fldChar w:fldCharType="separate"/>
    </w:r>
    <w:r w:rsidR="00591C7C">
      <w:rPr>
        <w:rFonts w:ascii="Arial" w:hAnsi="Arial" w:cs="Arial"/>
        <w:noProof/>
      </w:rPr>
      <w:t>1</w:t>
    </w:r>
    <w:r w:rsidRPr="00594CD5">
      <w:rPr>
        <w:rFonts w:ascii="Arial" w:hAnsi="Arial" w:cs="Arial"/>
      </w:rPr>
      <w:fldChar w:fldCharType="end"/>
    </w:r>
  </w:p>
  <w:p w:rsidR="003C3384" w:rsidRDefault="003C33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2DE" w:rsidRDefault="00FB42DE" w:rsidP="003C3384">
      <w:r>
        <w:separator/>
      </w:r>
    </w:p>
  </w:footnote>
  <w:footnote w:type="continuationSeparator" w:id="0">
    <w:p w:rsidR="00FB42DE" w:rsidRDefault="00FB42DE" w:rsidP="003C3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B6FBF"/>
    <w:multiLevelType w:val="hybridMultilevel"/>
    <w:tmpl w:val="94642C9E"/>
    <w:lvl w:ilvl="0" w:tplc="0526E0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26C"/>
    <w:rsid w:val="000A626C"/>
    <w:rsid w:val="001F2FCF"/>
    <w:rsid w:val="002F3A08"/>
    <w:rsid w:val="003C3384"/>
    <w:rsid w:val="00591C7C"/>
    <w:rsid w:val="005C4EFF"/>
    <w:rsid w:val="00750696"/>
    <w:rsid w:val="0075464D"/>
    <w:rsid w:val="008107DC"/>
    <w:rsid w:val="0081573D"/>
    <w:rsid w:val="008B1568"/>
    <w:rsid w:val="00BD630C"/>
    <w:rsid w:val="00FB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7F27D0-0E94-4CDB-BA91-5AB70905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A626C"/>
    <w:pPr>
      <w:spacing w:after="120" w:line="480" w:lineRule="auto"/>
    </w:pPr>
    <w:rPr>
      <w:rFonts w:ascii="Arial" w:hAnsi="Arial"/>
      <w:sz w:val="24"/>
      <w:lang w:val="es-PE"/>
    </w:rPr>
  </w:style>
  <w:style w:type="character" w:customStyle="1" w:styleId="BodyText2Char">
    <w:name w:val="Body Text 2 Char"/>
    <w:basedOn w:val="DefaultParagraphFont"/>
    <w:link w:val="BodyText2"/>
    <w:rsid w:val="000A626C"/>
    <w:rPr>
      <w:rFonts w:ascii="Arial" w:eastAsia="Times New Roman" w:hAnsi="Arial" w:cs="Times New Roman"/>
      <w:sz w:val="24"/>
      <w:szCs w:val="20"/>
      <w:lang w:val="es-PE"/>
    </w:rPr>
  </w:style>
  <w:style w:type="paragraph" w:styleId="Header">
    <w:name w:val="header"/>
    <w:basedOn w:val="Normal"/>
    <w:link w:val="HeaderChar"/>
    <w:uiPriority w:val="99"/>
    <w:unhideWhenUsed/>
    <w:rsid w:val="003C3384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3384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Footer">
    <w:name w:val="footer"/>
    <w:basedOn w:val="Normal"/>
    <w:link w:val="FooterChar"/>
    <w:unhideWhenUsed/>
    <w:rsid w:val="003C3384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384"/>
    <w:rPr>
      <w:rFonts w:ascii="Times New Roman" w:eastAsia="Times New Roman" w:hAnsi="Times New Roman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24</Characters>
  <Application>Microsoft Office Word</Application>
  <DocSecurity>0</DocSecurity>
  <Lines>1</Lines>
  <Paragraphs>1</Paragraphs>
  <ScaleCrop>false</ScaleCrop>
  <Company>FreePort-McMoRan Copper &amp; Gold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Cespedes Caballero, Marco A.</dc:creator>
  <cp:keywords/>
  <dc:description/>
  <cp:lastModifiedBy>QUISPE CORNEJO, CARLOS EDUARDO</cp:lastModifiedBy>
  <cp:revision>5</cp:revision>
  <dcterms:created xsi:type="dcterms:W3CDTF">2017-04-05T14:01:00Z</dcterms:created>
  <dcterms:modified xsi:type="dcterms:W3CDTF">2017-06-07T20:02:00Z</dcterms:modified>
</cp:coreProperties>
</file>