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D5AB1" w14:textId="77777777" w:rsidR="00C025F0" w:rsidRDefault="00C025F0" w:rsidP="00C025F0">
      <w:pPr>
        <w:spacing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Anexo 2:</w:t>
      </w:r>
    </w:p>
    <w:p w14:paraId="1AFD0554" w14:textId="77777777" w:rsidR="00C025F0" w:rsidRDefault="00C025F0" w:rsidP="00C025F0">
      <w:pPr>
        <w:spacing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“LISTA ESTANDARIZADA DE PELIGROS Y RIESGOS”</w:t>
      </w:r>
    </w:p>
    <w:tbl>
      <w:tblPr>
        <w:tblW w:w="9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4684"/>
        <w:gridCol w:w="4484"/>
      </w:tblGrid>
      <w:tr w:rsidR="00C025F0" w14:paraId="44527DCE" w14:textId="77777777" w:rsidTr="00C025F0">
        <w:trPr>
          <w:trHeight w:val="44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236DD" w14:textId="77777777" w:rsidR="00C025F0" w:rsidRDefault="00C025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PE" w:eastAsia="es-P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PE" w:eastAsia="es-PE"/>
              </w:rPr>
              <w:t>N°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BFA3D5" w14:textId="77777777" w:rsidR="00C025F0" w:rsidRDefault="00C025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PE" w:eastAsia="es-P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PE" w:eastAsia="es-PE"/>
              </w:rPr>
              <w:t>PELIGRO</w:t>
            </w:r>
          </w:p>
        </w:tc>
        <w:tc>
          <w:tcPr>
            <w:tcW w:w="4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FD23C9" w14:textId="77777777" w:rsidR="00C025F0" w:rsidRDefault="00C025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PE" w:eastAsia="es-P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PE" w:eastAsia="es-PE"/>
              </w:rPr>
              <w:t>RIESGO</w:t>
            </w:r>
          </w:p>
        </w:tc>
      </w:tr>
      <w:tr w:rsidR="00C025F0" w14:paraId="28D66741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132FD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D4A6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 en altura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BBBE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Caídas a distinto nivel</w:t>
            </w:r>
          </w:p>
        </w:tc>
      </w:tr>
      <w:tr w:rsidR="00C025F0" w14:paraId="7FFC6CBB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3EC93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9392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Aberturas en pisos, plataformas, pasillos (open hole)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55E0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Caídas a distinto nivel</w:t>
            </w:r>
          </w:p>
        </w:tc>
      </w:tr>
      <w:tr w:rsidR="00C025F0" w14:paraId="2D937CE4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4339A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638C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 en caliente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F26F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Quemaduras </w:t>
            </w:r>
          </w:p>
          <w:p w14:paraId="189880D7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Incendios</w:t>
            </w:r>
          </w:p>
        </w:tc>
      </w:tr>
      <w:tr w:rsidR="00C025F0" w14:paraId="1A645956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B06EE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929B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 en espacios confinados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1C5A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Atrapamiento</w:t>
            </w:r>
          </w:p>
          <w:p w14:paraId="563A6C94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Atmósfera enrarecida</w:t>
            </w:r>
          </w:p>
        </w:tc>
      </w:tr>
      <w:tr w:rsidR="00C025F0" w14:paraId="400BEA1C" w14:textId="77777777" w:rsidTr="00C025F0">
        <w:trPr>
          <w:trHeight w:val="296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3FD7B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04DD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 al interior de excavaciones y zanjas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806D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Atrapamiento </w:t>
            </w:r>
          </w:p>
          <w:p w14:paraId="4E76D666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Caída de material</w:t>
            </w:r>
          </w:p>
        </w:tc>
      </w:tr>
      <w:tr w:rsidR="00C025F0" w14:paraId="09A7619C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112F5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6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123A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Excavaciones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1104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Contacto con sustancias peligrosas </w:t>
            </w:r>
          </w:p>
          <w:p w14:paraId="67EA870A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Contacto con líneas eléctricas energizadas</w:t>
            </w:r>
          </w:p>
          <w:p w14:paraId="2B4B7A81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Interrupción de procesos operativos</w:t>
            </w:r>
          </w:p>
        </w:tc>
      </w:tr>
      <w:tr w:rsidR="00C025F0" w:rsidRPr="00C025F0" w14:paraId="624083C4" w14:textId="77777777" w:rsidTr="00C025F0">
        <w:trPr>
          <w:trHeight w:val="294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860BB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7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D593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Operación de Equipos de Izaje 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5B1F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Caída de carga suspendida</w:t>
            </w:r>
          </w:p>
          <w:p w14:paraId="78A56B42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Volcaduras en maniobra</w:t>
            </w:r>
          </w:p>
          <w:p w14:paraId="7D10A940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Contacto con líneas eléctricas energizadas</w:t>
            </w:r>
          </w:p>
          <w:p w14:paraId="0339FA35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Colisión con equipos móviles o fijos</w:t>
            </w:r>
          </w:p>
        </w:tc>
      </w:tr>
      <w:tr w:rsidR="00C025F0" w14:paraId="72BA71A9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BDF1A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8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E4AD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Operación de equipos móviles (pesado y liviano)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A0D4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Volcaduras</w:t>
            </w:r>
          </w:p>
          <w:p w14:paraId="435DD901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Colisión con equipos móviles o fijos</w:t>
            </w:r>
          </w:p>
          <w:p w14:paraId="025ADC1A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Atropellos / atrapamientos</w:t>
            </w:r>
          </w:p>
        </w:tc>
      </w:tr>
      <w:tr w:rsidR="00C025F0" w:rsidRPr="00C025F0" w14:paraId="70FF7214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764A4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9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CEF46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Trabajos en equipos temporalmente desenergizados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2879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Atrapamiento</w:t>
            </w:r>
          </w:p>
          <w:p w14:paraId="20916DD8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Contacto con sustancias peligrosas</w:t>
            </w:r>
          </w:p>
          <w:p w14:paraId="062FC0AD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Contacto con energía eléctrica</w:t>
            </w:r>
          </w:p>
        </w:tc>
      </w:tr>
      <w:tr w:rsidR="00C025F0" w:rsidRPr="00C025F0" w14:paraId="5AFC9C53" w14:textId="77777777" w:rsidTr="00C025F0">
        <w:trPr>
          <w:trHeight w:val="451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8632D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10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7D35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Trabajos con equipos energizados 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1525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Atrapamiento</w:t>
            </w:r>
          </w:p>
          <w:p w14:paraId="2DA123CE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Contacto con sustancias peligrosas</w:t>
            </w:r>
          </w:p>
          <w:p w14:paraId="19E756E0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Contacto con energía eléctrica</w:t>
            </w:r>
          </w:p>
        </w:tc>
      </w:tr>
      <w:tr w:rsidR="00C025F0" w:rsidRPr="00C025F0" w14:paraId="639E240C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60AE6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DEDE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Almacenamiento, transporte o uso de productos químicos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9ECC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Quemaduras por contacto</w:t>
            </w:r>
          </w:p>
          <w:p w14:paraId="06FEE223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Incendios</w:t>
            </w:r>
          </w:p>
          <w:p w14:paraId="7B360D03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Intoxicación / sofocación / asfixia</w:t>
            </w:r>
          </w:p>
        </w:tc>
      </w:tr>
      <w:tr w:rsidR="00C025F0" w14:paraId="04FB6788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9D938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12A8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Trabajos en o próximo a taludes suelos conformados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A4A6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Colapso de taludes naturales</w:t>
            </w:r>
          </w:p>
          <w:p w14:paraId="79586A9D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Colapso de taludes conformados</w:t>
            </w:r>
          </w:p>
          <w:p w14:paraId="4FFF01F8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Colapso de suelos conformados</w:t>
            </w:r>
          </w:p>
        </w:tc>
      </w:tr>
      <w:tr w:rsidR="00C025F0" w:rsidRPr="00C025F0" w14:paraId="066EBD2E" w14:textId="77777777" w:rsidTr="00C025F0">
        <w:trPr>
          <w:trHeight w:val="189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F771E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13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81E8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Trabajos con explosivos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6A1D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Explosiones </w:t>
            </w:r>
          </w:p>
          <w:p w14:paraId="1A38A34B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Incendios</w:t>
            </w:r>
          </w:p>
          <w:p w14:paraId="09DD3609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Proyecciones de fragmentos o partículas</w:t>
            </w:r>
          </w:p>
        </w:tc>
      </w:tr>
      <w:tr w:rsidR="00C025F0" w:rsidRPr="00C025F0" w14:paraId="406120D0" w14:textId="77777777" w:rsidTr="00C025F0">
        <w:trPr>
          <w:trHeight w:val="189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C533E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14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60F1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Almacenamiento, transporte y manipulación de tuberías flexibles y HDPE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DB36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Atrapamiento</w:t>
            </w:r>
          </w:p>
          <w:p w14:paraId="654F8267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Golpes </w:t>
            </w:r>
          </w:p>
          <w:p w14:paraId="364A96D0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Caída de cargas suspendidas</w:t>
            </w:r>
          </w:p>
          <w:p w14:paraId="66888AE4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Energía potencial almacenada</w:t>
            </w:r>
          </w:p>
          <w:p w14:paraId="1F454B29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Contacto con equipos en movimiento</w:t>
            </w:r>
          </w:p>
        </w:tc>
      </w:tr>
      <w:tr w:rsidR="00C025F0" w:rsidRPr="00C025F0" w14:paraId="70548582" w14:textId="77777777" w:rsidTr="00C025F0">
        <w:trPr>
          <w:trHeight w:val="189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498E3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15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27B0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Almacenamiento, transporte y manipulación de tuberías y elementos circulares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16201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Atrapamiento</w:t>
            </w:r>
          </w:p>
          <w:p w14:paraId="06899CC1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Golpes </w:t>
            </w:r>
          </w:p>
          <w:p w14:paraId="684F4A2A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Caída de carga suspendida</w:t>
            </w:r>
          </w:p>
          <w:p w14:paraId="44DD13FC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Contacto con equipos en movimiento </w:t>
            </w:r>
          </w:p>
        </w:tc>
      </w:tr>
      <w:tr w:rsidR="00C025F0" w14:paraId="3AADDE5A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2B9B2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16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CA0B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Acarreo /transporte de material a granel (uso de fajas transportadoras)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BC86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Caída de material</w:t>
            </w:r>
          </w:p>
          <w:p w14:paraId="2E2E20D2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Atrapamiento</w:t>
            </w:r>
          </w:p>
        </w:tc>
      </w:tr>
      <w:tr w:rsidR="00C025F0" w:rsidRPr="00C025F0" w14:paraId="2B10A08A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7E6CE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17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E4AF2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 en o próximo a agua o embalses de líquidos peligrosos y/o no peligrosos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0526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Caída de personas </w:t>
            </w:r>
          </w:p>
          <w:p w14:paraId="1008577A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Caída de equipos </w:t>
            </w:r>
          </w:p>
        </w:tc>
      </w:tr>
      <w:tr w:rsidR="00C025F0" w14:paraId="790B59B3" w14:textId="77777777" w:rsidTr="00C025F0">
        <w:trPr>
          <w:trHeight w:val="189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B90F8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18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54D5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Trabajos con fluidos a alta presión / temperatura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47F2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Lesiones</w:t>
            </w:r>
          </w:p>
          <w:p w14:paraId="32B8DD37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Quemaduras</w:t>
            </w:r>
          </w:p>
        </w:tc>
      </w:tr>
      <w:tr w:rsidR="00C025F0" w14:paraId="0E144B84" w14:textId="77777777" w:rsidTr="00C025F0">
        <w:trPr>
          <w:trHeight w:val="189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D163F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19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5038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Trabajos con equipos o herramientas de poder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4C50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Golpes en distintas partes del cuerpo </w:t>
            </w:r>
          </w:p>
          <w:p w14:paraId="326955FB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 xml:space="preserve">Electrocución </w:t>
            </w:r>
          </w:p>
        </w:tc>
      </w:tr>
      <w:tr w:rsidR="00C025F0" w:rsidRPr="00C025F0" w14:paraId="03B2453A" w14:textId="77777777" w:rsidTr="00C025F0">
        <w:trPr>
          <w:trHeight w:val="300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1BC74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20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77C24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Trabajos con equipos o herramientas manuales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4E49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Golpes en distintas partes del cuerpo</w:t>
            </w:r>
          </w:p>
        </w:tc>
      </w:tr>
      <w:tr w:rsidR="00C025F0" w:rsidRPr="00C025F0" w14:paraId="1EB8E784" w14:textId="77777777" w:rsidTr="00C025F0">
        <w:trPr>
          <w:trHeight w:val="189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67B8A" w14:textId="77777777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21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4330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Trabajos en o próximo a partes en movimiento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4B0C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Atrapamientos</w:t>
            </w:r>
          </w:p>
          <w:p w14:paraId="69AFF78E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Golpes en distintas partes del cuerpo</w:t>
            </w:r>
          </w:p>
        </w:tc>
      </w:tr>
      <w:tr w:rsidR="00C025F0" w:rsidRPr="00C025F0" w14:paraId="3BC3E456" w14:textId="77777777" w:rsidTr="00C025F0">
        <w:trPr>
          <w:trHeight w:val="287"/>
          <w:jc w:val="center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935BF" w14:textId="53DB3AE5" w:rsidR="00C025F0" w:rsidRDefault="00C025F0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2</w:t>
            </w:r>
            <w:r w:rsidR="0000020B">
              <w:rPr>
                <w:rFonts w:ascii="Arial" w:hAnsi="Arial" w:cs="Arial"/>
                <w:sz w:val="16"/>
                <w:szCs w:val="16"/>
                <w:lang w:val="es-PE" w:eastAsia="es-PE"/>
              </w:rPr>
              <w:t>2</w:t>
            </w:r>
          </w:p>
        </w:tc>
        <w:tc>
          <w:tcPr>
            <w:tcW w:w="4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DDF7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Otros específicos de la tarea en análisis</w:t>
            </w:r>
          </w:p>
        </w:tc>
        <w:tc>
          <w:tcPr>
            <w:tcW w:w="4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370E" w14:textId="77777777" w:rsidR="00C025F0" w:rsidRDefault="00C025F0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De acuerdo al peligro identificado</w:t>
            </w:r>
          </w:p>
        </w:tc>
      </w:tr>
    </w:tbl>
    <w:p w14:paraId="0A3FAD00" w14:textId="77777777" w:rsidR="002F25A1" w:rsidRPr="00C025F0" w:rsidRDefault="002F25A1">
      <w:pPr>
        <w:rPr>
          <w:lang w:val="es-419"/>
        </w:rPr>
      </w:pPr>
    </w:p>
    <w:sectPr w:rsidR="002F25A1" w:rsidRPr="00C025F0" w:rsidSect="00E645DD">
      <w:headerReference w:type="default" r:id="rId9"/>
      <w:pgSz w:w="11907" w:h="16839" w:code="9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E2AF8" w14:textId="77777777" w:rsidR="00B85D14" w:rsidRDefault="00B85D14" w:rsidP="002F25A1">
      <w:r>
        <w:separator/>
      </w:r>
    </w:p>
  </w:endnote>
  <w:endnote w:type="continuationSeparator" w:id="0">
    <w:p w14:paraId="0CE54AF7" w14:textId="77777777" w:rsidR="00B85D14" w:rsidRDefault="00B85D14" w:rsidP="002F25A1">
      <w:r>
        <w:continuationSeparator/>
      </w:r>
    </w:p>
  </w:endnote>
  <w:endnote w:type="continuationNotice" w:id="1">
    <w:p w14:paraId="7D7E1AD3" w14:textId="77777777" w:rsidR="00B85D14" w:rsidRDefault="00B85D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4D707" w14:textId="77777777" w:rsidR="00B85D14" w:rsidRDefault="00B85D14" w:rsidP="002F25A1">
      <w:r>
        <w:separator/>
      </w:r>
    </w:p>
  </w:footnote>
  <w:footnote w:type="continuationSeparator" w:id="0">
    <w:p w14:paraId="2580B9D7" w14:textId="77777777" w:rsidR="00B85D14" w:rsidRDefault="00B85D14" w:rsidP="002F25A1">
      <w:r>
        <w:continuationSeparator/>
      </w:r>
    </w:p>
  </w:footnote>
  <w:footnote w:type="continuationNotice" w:id="1">
    <w:p w14:paraId="273C02F5" w14:textId="77777777" w:rsidR="00B85D14" w:rsidRDefault="00B85D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D96B1" w14:textId="77777777" w:rsidR="00E645DD" w:rsidRDefault="00E645DD" w:rsidP="00E645DD">
    <w:pPr>
      <w:pStyle w:val="Header"/>
      <w:pBdr>
        <w:bottom w:val="thinThickSmallGap" w:sz="12" w:space="1" w:color="auto"/>
      </w:pBdr>
      <w:jc w:val="right"/>
      <w:rPr>
        <w:rFonts w:ascii="Arial" w:eastAsia="Arial Unicode MS" w:hAnsi="Arial" w:cs="Arial"/>
        <w:b/>
        <w:color w:val="000080"/>
        <w:spacing w:val="32"/>
        <w:u w:val="single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DE7321E" wp14:editId="597A8A01">
          <wp:simplePos x="0" y="0"/>
          <wp:positionH relativeFrom="column">
            <wp:posOffset>57487</wp:posOffset>
          </wp:positionH>
          <wp:positionV relativeFrom="paragraph">
            <wp:posOffset>-266415</wp:posOffset>
          </wp:positionV>
          <wp:extent cx="787400" cy="53530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erro Verde_small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00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4B0435" w14:textId="77777777" w:rsidR="002F25A1" w:rsidRDefault="002F25A1" w:rsidP="00E645DD">
    <w:pPr>
      <w:pStyle w:val="Header"/>
      <w:pBdr>
        <w:bottom w:val="thinThickSmallGap" w:sz="12" w:space="1" w:color="auto"/>
      </w:pBdr>
      <w:jc w:val="right"/>
      <w:rPr>
        <w:rFonts w:ascii="Arial" w:eastAsia="Arial Unicode MS" w:hAnsi="Arial" w:cs="Arial"/>
        <w:b/>
        <w:color w:val="000080"/>
        <w:spacing w:val="32"/>
        <w:u w:val="single"/>
      </w:rPr>
    </w:pPr>
    <w:r w:rsidRPr="00D552BF">
      <w:rPr>
        <w:rFonts w:ascii="Arial" w:eastAsia="Arial Unicode MS" w:hAnsi="Arial" w:cs="Arial"/>
        <w:b/>
        <w:color w:val="000080"/>
        <w:spacing w:val="32"/>
        <w:u w:val="single"/>
      </w:rPr>
      <w:t>Sistema de Gestión Integrado SMCV</w:t>
    </w:r>
  </w:p>
  <w:p w14:paraId="29ED1B21" w14:textId="77777777" w:rsidR="002F25A1" w:rsidRPr="000D17CC" w:rsidRDefault="002F25A1" w:rsidP="002F25A1">
    <w:pPr>
      <w:pStyle w:val="Header"/>
      <w:pBdr>
        <w:bottom w:val="thinThickSmallGap" w:sz="12" w:space="1" w:color="auto"/>
      </w:pBdr>
      <w:jc w:val="right"/>
      <w:rPr>
        <w:rFonts w:ascii="Imprint MT Shadow" w:eastAsia="Arial Unicode MS" w:hAnsi="Imprint MT Shadow"/>
        <w:b/>
        <w:color w:val="800000"/>
        <w:sz w:val="18"/>
        <w:szCs w:val="18"/>
      </w:rPr>
    </w:pPr>
    <w:r w:rsidRPr="000D17CC">
      <w:rPr>
        <w:rFonts w:ascii="Arial" w:eastAsia="Arial Unicode MS" w:hAnsi="Arial" w:cs="Arial"/>
        <w:b/>
        <w:color w:val="800000"/>
        <w:spacing w:val="32"/>
        <w:sz w:val="18"/>
        <w:szCs w:val="18"/>
      </w:rPr>
      <w:t>Identificación de Peligros, Evaluación y Control de Riesgos</w:t>
    </w:r>
  </w:p>
  <w:p w14:paraId="08368B79" w14:textId="77777777" w:rsidR="002F25A1" w:rsidRPr="00E645DD" w:rsidRDefault="002F25A1" w:rsidP="00E645DD">
    <w:pPr>
      <w:pStyle w:val="Header"/>
      <w:pBdr>
        <w:bottom w:val="thinThickSmallGap" w:sz="12" w:space="1" w:color="auto"/>
      </w:pBdr>
      <w:tabs>
        <w:tab w:val="right" w:pos="9180"/>
      </w:tabs>
      <w:jc w:val="right"/>
      <w:rPr>
        <w:rFonts w:ascii="Imprint MT Shadow" w:eastAsia="Arial Unicode MS" w:hAnsi="Imprint MT Shadow"/>
        <w:color w:val="800000"/>
        <w:spacing w:val="32"/>
      </w:rPr>
    </w:pPr>
    <w:r w:rsidRPr="00D552BF">
      <w:rPr>
        <w:rFonts w:ascii="Arial" w:eastAsia="Arial Unicode MS" w:hAnsi="Arial" w:cs="Arial"/>
        <w:b/>
        <w:color w:val="800000"/>
        <w:spacing w:val="32"/>
      </w:rPr>
      <w:t>S</w:t>
    </w:r>
    <w:r>
      <w:rPr>
        <w:rFonts w:ascii="Arial" w:eastAsia="Arial Unicode MS" w:hAnsi="Arial" w:cs="Arial"/>
        <w:b/>
        <w:color w:val="800000"/>
        <w:spacing w:val="32"/>
      </w:rPr>
      <w:t>SO</w:t>
    </w:r>
    <w:r w:rsidRPr="00D552BF">
      <w:rPr>
        <w:rFonts w:ascii="Arial" w:eastAsia="Arial Unicode MS" w:hAnsi="Arial" w:cs="Arial"/>
        <w:b/>
        <w:color w:val="800000"/>
        <w:spacing w:val="32"/>
      </w:rPr>
      <w:t>pr000</w:t>
    </w:r>
    <w:r>
      <w:rPr>
        <w:rFonts w:ascii="Arial" w:eastAsia="Arial Unicode MS" w:hAnsi="Arial" w:cs="Arial"/>
        <w:b/>
        <w:color w:val="800000"/>
        <w:spacing w:val="32"/>
      </w:rPr>
      <w:t>1</w:t>
    </w:r>
    <w:r w:rsidRPr="000931B6">
      <w:rPr>
        <w:rFonts w:ascii="Imprint MT Shadow" w:eastAsia="Arial Unicode MS" w:hAnsi="Imprint MT Shadow" w:cs="Lucida Sans Unicode"/>
        <w:i/>
        <w:color w:val="800000"/>
        <w:spacing w:val="124"/>
        <w:sz w:val="24"/>
        <w:szCs w:val="24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  <w:t xml:space="preserve"> </w:t>
    </w:r>
  </w:p>
  <w:p w14:paraId="2F914333" w14:textId="77777777" w:rsidR="002F25A1" w:rsidRDefault="002F25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F9F"/>
    <w:rsid w:val="0000020B"/>
    <w:rsid w:val="000C0E3B"/>
    <w:rsid w:val="00264F9F"/>
    <w:rsid w:val="002A3A81"/>
    <w:rsid w:val="002C1F5F"/>
    <w:rsid w:val="002F25A1"/>
    <w:rsid w:val="00324D20"/>
    <w:rsid w:val="003760FA"/>
    <w:rsid w:val="003C468F"/>
    <w:rsid w:val="003D38B0"/>
    <w:rsid w:val="005A075C"/>
    <w:rsid w:val="005D63F6"/>
    <w:rsid w:val="006A59AD"/>
    <w:rsid w:val="007561B3"/>
    <w:rsid w:val="0077329B"/>
    <w:rsid w:val="007968E4"/>
    <w:rsid w:val="00852F27"/>
    <w:rsid w:val="00876EF2"/>
    <w:rsid w:val="00940979"/>
    <w:rsid w:val="009873E4"/>
    <w:rsid w:val="009F73F5"/>
    <w:rsid w:val="00A17A67"/>
    <w:rsid w:val="00A40062"/>
    <w:rsid w:val="00AB2AB3"/>
    <w:rsid w:val="00B824EA"/>
    <w:rsid w:val="00B85D14"/>
    <w:rsid w:val="00C025F0"/>
    <w:rsid w:val="00CE2AA0"/>
    <w:rsid w:val="00D13A1F"/>
    <w:rsid w:val="00D502D4"/>
    <w:rsid w:val="00D6781F"/>
    <w:rsid w:val="00D73352"/>
    <w:rsid w:val="00DD230D"/>
    <w:rsid w:val="00E14068"/>
    <w:rsid w:val="00E645DD"/>
    <w:rsid w:val="00E72120"/>
    <w:rsid w:val="00E9729B"/>
    <w:rsid w:val="00F90895"/>
    <w:rsid w:val="00FF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36FB79"/>
  <w15:docId w15:val="{A6BE86BA-04B0-4BEB-8F17-C432583D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8B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F25A1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25A1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2F25A1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5A1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5A1"/>
    <w:rPr>
      <w:rFonts w:ascii="Tahoma" w:eastAsia="Times New Roman" w:hAnsi="Tahoma" w:cs="Tahoma"/>
      <w:sz w:val="16"/>
      <w:szCs w:val="16"/>
      <w:lang w:val="es-ES_tradnl"/>
    </w:rPr>
  </w:style>
  <w:style w:type="paragraph" w:customStyle="1" w:styleId="xmsonormal">
    <w:name w:val="x_msonormal"/>
    <w:basedOn w:val="Normal"/>
    <w:rsid w:val="00C025F0"/>
    <w:rPr>
      <w:rFonts w:ascii="Calibri" w:eastAsiaTheme="minorHAnsi" w:hAnsi="Calibri" w:cs="Calibri"/>
      <w:sz w:val="22"/>
      <w:szCs w:val="22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0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7AA2C82EBE741A42B1FAA81502FCD" ma:contentTypeVersion="13" ma:contentTypeDescription="Create a new document." ma:contentTypeScope="" ma:versionID="406057bdaa1e179972463f711dbc069d">
  <xsd:schema xmlns:xsd="http://www.w3.org/2001/XMLSchema" xmlns:xs="http://www.w3.org/2001/XMLSchema" xmlns:p="http://schemas.microsoft.com/office/2006/metadata/properties" xmlns:ns3="258f6156-4df4-4de8-aa98-928ebfccf84d" xmlns:ns4="47b7f531-480f-4c8a-8c99-f9d68d6e2da0" targetNamespace="http://schemas.microsoft.com/office/2006/metadata/properties" ma:root="true" ma:fieldsID="e9e7bf1d4203ef4b21c1d15e4a838eb1" ns3:_="" ns4:_="">
    <xsd:import namespace="258f6156-4df4-4de8-aa98-928ebfccf84d"/>
    <xsd:import namespace="47b7f531-480f-4c8a-8c99-f9d68d6e2d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f6156-4df4-4de8-aa98-928ebfccf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7f531-480f-4c8a-8c99-f9d68d6e2d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D88562-145C-4B40-986D-B372CF213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505C9-D7E3-49CF-B4EB-7D083EB144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B08864-17D1-403E-9AB1-BF2300DB4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8f6156-4df4-4de8-aa98-928ebfccf84d"/>
    <ds:schemaRef ds:uri="47b7f531-480f-4c8a-8c99-f9d68d6e2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6f8a036-ae1b-4f85-92d3-f4203c03c43b}" enabled="1" method="Standard" siteId="{5f229ce1-773c-46ed-a6fa-974006fae09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Freeport-McMoRan Copper &amp; Gold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Cespedes Caballero, Marco A.</dc:creator>
  <cp:lastModifiedBy>CACERES SANDOVAL, EVA MARIA</cp:lastModifiedBy>
  <cp:revision>4</cp:revision>
  <cp:lastPrinted>2014-07-22T15:13:00Z</cp:lastPrinted>
  <dcterms:created xsi:type="dcterms:W3CDTF">2020-05-08T12:33:00Z</dcterms:created>
  <dcterms:modified xsi:type="dcterms:W3CDTF">2023-07-11T13:58:00Z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0x0101005E77AA2C82EBE741A42B1FAA81502FCD</vt:lpwstr>
  </property>
</Properties>
</file>